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E24219" w:rsidRDefault="00264388" w:rsidP="00264388">
      <w:pPr>
        <w:rPr>
          <w:b/>
          <w:sz w:val="22"/>
          <w:szCs w:val="22"/>
          <w:lang w:val="ru-RU" w:eastAsia="en-US"/>
        </w:rPr>
      </w:pPr>
    </w:p>
    <w:p w:rsidR="00A732E2" w:rsidRPr="00E24219" w:rsidRDefault="00A732E2" w:rsidP="00A732E2">
      <w:pPr>
        <w:pStyle w:val="Akapitzlist"/>
        <w:jc w:val="center"/>
        <w:rPr>
          <w:b/>
          <w:sz w:val="22"/>
          <w:szCs w:val="22"/>
          <w:lang w:eastAsia="en-US"/>
        </w:rPr>
      </w:pPr>
      <w:r w:rsidRPr="00E24219">
        <w:rPr>
          <w:b/>
          <w:sz w:val="22"/>
          <w:szCs w:val="22"/>
          <w:lang w:val="ru-RU" w:eastAsia="en-US"/>
        </w:rPr>
        <w:t xml:space="preserve">Protokół Nr </w:t>
      </w:r>
      <w:r w:rsidR="00DF2DC9" w:rsidRPr="00E24219">
        <w:rPr>
          <w:b/>
          <w:sz w:val="22"/>
          <w:szCs w:val="22"/>
          <w:lang w:eastAsia="en-US"/>
        </w:rPr>
        <w:t>1</w:t>
      </w:r>
      <w:r w:rsidR="006A24F0">
        <w:rPr>
          <w:b/>
          <w:sz w:val="22"/>
          <w:szCs w:val="22"/>
          <w:lang w:eastAsia="en-US"/>
        </w:rPr>
        <w:t>9</w:t>
      </w:r>
      <w:r w:rsidRPr="00E24219">
        <w:rPr>
          <w:b/>
          <w:sz w:val="22"/>
          <w:szCs w:val="22"/>
          <w:lang w:val="ru-RU" w:eastAsia="en-US"/>
        </w:rPr>
        <w:t>/</w:t>
      </w:r>
      <w:r w:rsidR="00197051" w:rsidRPr="00E24219">
        <w:rPr>
          <w:b/>
          <w:sz w:val="22"/>
          <w:szCs w:val="22"/>
          <w:lang w:eastAsia="en-US"/>
        </w:rPr>
        <w:t>21</w:t>
      </w:r>
    </w:p>
    <w:p w:rsidR="008774DC" w:rsidRPr="00E24219" w:rsidRDefault="008774DC" w:rsidP="00A732E2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A732E2" w:rsidRPr="0013183F" w:rsidRDefault="00A732E2" w:rsidP="00DA5911">
      <w:pPr>
        <w:spacing w:before="89" w:line="259" w:lineRule="exact"/>
        <w:rPr>
          <w:b/>
          <w:noProof w:val="0"/>
          <w:color w:val="000000"/>
          <w:sz w:val="24"/>
          <w:szCs w:val="24"/>
          <w:lang w:val="ru-RU" w:eastAsia="en-US"/>
        </w:rPr>
      </w:pP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630D0F" w:rsidRPr="0013183F">
        <w:rPr>
          <w:b/>
          <w:noProof w:val="0"/>
          <w:color w:val="000000"/>
          <w:sz w:val="24"/>
          <w:szCs w:val="24"/>
          <w:lang w:eastAsia="en-US"/>
        </w:rPr>
        <w:t>1</w:t>
      </w:r>
      <w:r w:rsidR="006A24F0">
        <w:rPr>
          <w:b/>
          <w:noProof w:val="0"/>
          <w:color w:val="000000"/>
          <w:sz w:val="24"/>
          <w:szCs w:val="24"/>
          <w:lang w:eastAsia="en-US"/>
        </w:rPr>
        <w:t>9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13183F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Gospodarczej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i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Finansów</w:t>
      </w:r>
      <w:r w:rsidRPr="0013183F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13183F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odbytej</w:t>
      </w:r>
      <w:r w:rsidR="00DA5911">
        <w:rPr>
          <w:b/>
          <w:noProof w:val="0"/>
          <w:color w:val="000000"/>
          <w:spacing w:val="154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w</w:t>
      </w:r>
      <w:r w:rsidR="00DA5911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 xml:space="preserve">dniu </w:t>
      </w:r>
      <w:r w:rsidR="006A24F0">
        <w:rPr>
          <w:b/>
          <w:noProof w:val="0"/>
          <w:color w:val="000000"/>
          <w:spacing w:val="4"/>
          <w:sz w:val="24"/>
          <w:szCs w:val="24"/>
          <w:lang w:eastAsia="en-US"/>
        </w:rPr>
        <w:t>13</w:t>
      </w:r>
      <w:r w:rsidR="00197051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="006A24F0">
        <w:rPr>
          <w:b/>
          <w:noProof w:val="0"/>
          <w:color w:val="000000"/>
          <w:spacing w:val="4"/>
          <w:sz w:val="24"/>
          <w:szCs w:val="24"/>
          <w:lang w:eastAsia="en-US"/>
        </w:rPr>
        <w:t>grudnia</w:t>
      </w:r>
      <w:r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Pr="0013183F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20</w:t>
      </w:r>
      <w:r w:rsidR="00197051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>21</w:t>
      </w:r>
      <w:r w:rsidRPr="0013183F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r. w sali narad Urzędu Gminy Grabowo.</w:t>
      </w:r>
    </w:p>
    <w:p w:rsidR="008774DC" w:rsidRPr="0013183F" w:rsidRDefault="008774DC" w:rsidP="00A732E2">
      <w:pPr>
        <w:spacing w:before="118" w:line="240" w:lineRule="exact"/>
        <w:ind w:left="1161"/>
        <w:rPr>
          <w:noProof w:val="0"/>
          <w:color w:val="000000"/>
          <w:sz w:val="24"/>
          <w:szCs w:val="24"/>
          <w:lang w:val="ru-RU" w:eastAsia="en-US"/>
        </w:rPr>
      </w:pPr>
    </w:p>
    <w:p w:rsidR="00A732E2" w:rsidRPr="0013183F" w:rsidRDefault="00A732E2" w:rsidP="00A732E2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  <w:r w:rsidRPr="0013183F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>-</w:t>
      </w:r>
      <w:r w:rsidRPr="0013183F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6A24F0">
        <w:rPr>
          <w:noProof w:val="0"/>
          <w:color w:val="000000"/>
          <w:sz w:val="24"/>
          <w:szCs w:val="24"/>
          <w:lang w:eastAsia="en-US"/>
        </w:rPr>
        <w:t>14</w:t>
      </w:r>
      <w:r w:rsidR="008938FE" w:rsidRPr="0013183F">
        <w:rPr>
          <w:noProof w:val="0"/>
          <w:color w:val="000000"/>
          <w:sz w:val="24"/>
          <w:szCs w:val="24"/>
          <w:lang w:eastAsia="en-US"/>
        </w:rPr>
        <w:t>.00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 zakończenie</w:t>
      </w:r>
      <w:r w:rsidRPr="0013183F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="006A24F0">
        <w:rPr>
          <w:noProof w:val="0"/>
          <w:color w:val="000000"/>
          <w:sz w:val="24"/>
          <w:szCs w:val="24"/>
          <w:lang w:val="ru-RU" w:eastAsia="en-US"/>
        </w:rPr>
        <w:t xml:space="preserve">– godzina </w:t>
      </w:r>
      <w:r w:rsidR="006A24F0">
        <w:rPr>
          <w:noProof w:val="0"/>
          <w:color w:val="000000"/>
          <w:sz w:val="24"/>
          <w:szCs w:val="24"/>
          <w:lang w:eastAsia="en-US"/>
        </w:rPr>
        <w:t>15</w:t>
      </w:r>
      <w:r w:rsidR="008938FE" w:rsidRPr="0013183F">
        <w:rPr>
          <w:noProof w:val="0"/>
          <w:color w:val="000000"/>
          <w:sz w:val="24"/>
          <w:szCs w:val="24"/>
          <w:lang w:eastAsia="en-US"/>
        </w:rPr>
        <w:t>.</w:t>
      </w:r>
      <w:r w:rsidR="006A24F0">
        <w:rPr>
          <w:noProof w:val="0"/>
          <w:color w:val="000000"/>
          <w:sz w:val="24"/>
          <w:szCs w:val="24"/>
          <w:lang w:eastAsia="en-US"/>
        </w:rPr>
        <w:t>00</w:t>
      </w:r>
    </w:p>
    <w:p w:rsidR="008774DC" w:rsidRPr="0013183F" w:rsidRDefault="008774DC" w:rsidP="00A732E2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</w:p>
    <w:p w:rsidR="00A732E2" w:rsidRPr="0013183F" w:rsidRDefault="00A732E2" w:rsidP="00A732E2">
      <w:pPr>
        <w:spacing w:before="123" w:line="240" w:lineRule="exact"/>
        <w:rPr>
          <w:noProof w:val="0"/>
          <w:color w:val="000000"/>
          <w:spacing w:val="4"/>
          <w:sz w:val="24"/>
          <w:szCs w:val="24"/>
          <w:lang w:eastAsia="en-US"/>
        </w:rPr>
      </w:pP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13183F">
        <w:rPr>
          <w:noProof w:val="0"/>
          <w:color w:val="000000"/>
          <w:sz w:val="24"/>
          <w:szCs w:val="24"/>
          <w:lang w:eastAsia="en-US"/>
        </w:rPr>
        <w:t xml:space="preserve">prowadził Przewodniczący Komisji </w:t>
      </w:r>
      <w:r w:rsidRPr="0013183F">
        <w:rPr>
          <w:rFonts w:eastAsia="Calibri"/>
          <w:bCs/>
          <w:noProof w:val="0"/>
          <w:sz w:val="24"/>
          <w:szCs w:val="24"/>
          <w:lang w:eastAsia="en-US"/>
        </w:rPr>
        <w:t>Gospodarczej i Finansów</w:t>
      </w:r>
      <w:r w:rsidRPr="0013183F">
        <w:rPr>
          <w:noProof w:val="0"/>
          <w:color w:val="000000"/>
          <w:spacing w:val="4"/>
          <w:sz w:val="24"/>
          <w:szCs w:val="24"/>
          <w:lang w:eastAsia="en-US"/>
        </w:rPr>
        <w:t xml:space="preserve"> p. Rafał Sierzputowski.</w:t>
      </w:r>
      <w:r w:rsidRPr="0013183F">
        <w:rPr>
          <w:noProof w:val="0"/>
          <w:color w:val="000000"/>
          <w:sz w:val="24"/>
          <w:szCs w:val="24"/>
          <w:lang w:eastAsia="en-US"/>
        </w:rPr>
        <w:t xml:space="preserve"> Protokołowała p. Wioletta Wiszowata.</w:t>
      </w:r>
    </w:p>
    <w:p w:rsidR="00A732E2" w:rsidRPr="0013183F" w:rsidRDefault="00A732E2" w:rsidP="008774DC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>Członkowi</w:t>
      </w:r>
      <w:r w:rsidR="008774DC"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>e Komisji obecni na posiedzeniu</w:t>
      </w:r>
      <w:r w:rsidR="008774DC" w:rsidRPr="0013183F">
        <w:rPr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="008774DC" w:rsidRPr="0013183F">
        <w:rPr>
          <w:sz w:val="24"/>
          <w:szCs w:val="24"/>
        </w:rPr>
        <w:t>-</w:t>
      </w:r>
      <w:r w:rsidRPr="0013183F">
        <w:rPr>
          <w:sz w:val="24"/>
          <w:szCs w:val="24"/>
        </w:rPr>
        <w:t>Lista obecności stanowi załącznik nr 1 do protokołu.</w:t>
      </w:r>
    </w:p>
    <w:p w:rsidR="00A732E2" w:rsidRPr="0013183F" w:rsidRDefault="00A732E2" w:rsidP="00A732E2">
      <w:pPr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A732E2" w:rsidRPr="0013183F" w:rsidRDefault="00A732E2" w:rsidP="00A732E2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Ponadto, w posiedzeniu Komisji udział wzięli:</w:t>
      </w:r>
    </w:p>
    <w:p w:rsidR="00A732E2" w:rsidRPr="0013183F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Wójt Gminy – p. Andrzej Piętka</w:t>
      </w:r>
    </w:p>
    <w:p w:rsidR="00176DA5" w:rsidRDefault="006B28BF" w:rsidP="00176D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Skarbnik Gminy – p. Edyta Mosakowska</w:t>
      </w:r>
    </w:p>
    <w:p w:rsidR="00176DA5" w:rsidRPr="00176DA5" w:rsidRDefault="00176DA5" w:rsidP="00176D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Paliwoda Barbara - Przewodnicząca </w:t>
      </w:r>
      <w:r w:rsidRPr="00176DA5">
        <w:rPr>
          <w:rFonts w:eastAsiaTheme="minorHAnsi"/>
          <w:color w:val="000000"/>
          <w:sz w:val="22"/>
          <w:szCs w:val="22"/>
          <w:lang w:eastAsia="en-US"/>
        </w:rPr>
        <w:t xml:space="preserve">Gminnej Komisji Profilaktyki i Rozwiązywania Problemów Alkoholowych oraz Przeciwdziałania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Narkomanii </w:t>
      </w:r>
    </w:p>
    <w:p w:rsidR="006A24F0" w:rsidRPr="0013183F" w:rsidRDefault="005D73C0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>Pracownicy UG: Izabela Konopka, Rafał Załęcki</w:t>
      </w:r>
    </w:p>
    <w:p w:rsidR="005D73C0" w:rsidRPr="0013183F" w:rsidRDefault="005D73C0" w:rsidP="00E778BE">
      <w:p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3957D1" w:rsidRPr="0013183F" w:rsidRDefault="00790D7B" w:rsidP="003957D1">
      <w:pPr>
        <w:shd w:val="clear" w:color="auto" w:fill="FFFFFF"/>
        <w:spacing w:line="360" w:lineRule="auto"/>
        <w:rPr>
          <w:b/>
          <w:noProof w:val="0"/>
          <w:color w:val="000000"/>
          <w:sz w:val="24"/>
          <w:szCs w:val="24"/>
          <w:u w:val="single"/>
        </w:rPr>
      </w:pPr>
      <w:r w:rsidRPr="0013183F">
        <w:rPr>
          <w:b/>
          <w:noProof w:val="0"/>
          <w:color w:val="000000"/>
          <w:sz w:val="24"/>
          <w:szCs w:val="24"/>
          <w:u w:val="single"/>
        </w:rPr>
        <w:t xml:space="preserve">Proponowany porządek posiedzenia: </w:t>
      </w:r>
      <w:r w:rsidRPr="0013183F">
        <w:rPr>
          <w:noProof w:val="0"/>
          <w:sz w:val="24"/>
          <w:szCs w:val="24"/>
        </w:rPr>
        <w:tab/>
      </w:r>
      <w:r w:rsidRPr="0013183F">
        <w:rPr>
          <w:noProof w:val="0"/>
          <w:sz w:val="24"/>
          <w:szCs w:val="24"/>
        </w:rPr>
        <w:tab/>
      </w:r>
      <w:r w:rsidR="00E11CDB" w:rsidRPr="0013183F">
        <w:rPr>
          <w:b/>
          <w:noProof w:val="0"/>
          <w:color w:val="000000"/>
          <w:sz w:val="24"/>
          <w:szCs w:val="24"/>
          <w:u w:val="single"/>
        </w:rPr>
        <w:t xml:space="preserve"> 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 xml:space="preserve">Otwarcie posiedzenia i przyjęcie porządku dziennego. 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 xml:space="preserve">Przyjęcie protokołu z poprzedniego posiedzenia. </w:t>
      </w:r>
    </w:p>
    <w:p w:rsidR="00176DA5" w:rsidRPr="005D73C0" w:rsidRDefault="005D73C0" w:rsidP="005D73C0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5D73C0">
        <w:rPr>
          <w:sz w:val="23"/>
          <w:szCs w:val="23"/>
        </w:rPr>
        <w:t>Zaopiniowanie</w:t>
      </w:r>
      <w:r w:rsidR="00176DA5" w:rsidRPr="005D73C0">
        <w:rPr>
          <w:sz w:val="23"/>
          <w:szCs w:val="23"/>
        </w:rPr>
        <w:t xml:space="preserve"> uchwały w sprawie uchwalenia Gminnego Programu Profilaktyki i Rozwiązywania Problemów Alkoholowych oraz Przeciwdziałania Narkomanii na 2022 rok.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uchwalenia budżetu Gminy Grabowo na 2022 rok.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uchwalenia Wieloletniej Prognozy Finansowej na lata 2022-2028.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zmiany w budżecie gminy Grabowo na rok 2021.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zmiany WPF na rok 2021-2028.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wyboru metody ustalenia opłaty za gospodarowanie odpadami komunalnymi oraz ustalenia wysokości tej opłaty.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Zaopiniowanie uchwały w sprawie pokrycia części kosztów gospodarowania odpadami komunalnymi z dochodów własnych niepochodzących z pobranej opłaty za gospodarowanie odpadami komunalnymi.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 xml:space="preserve">Zapytania, wolne wnioski. </w:t>
      </w:r>
    </w:p>
    <w:p w:rsidR="006A24F0" w:rsidRPr="005D73C0" w:rsidRDefault="006A24F0" w:rsidP="005D73C0">
      <w:pPr>
        <w:numPr>
          <w:ilvl w:val="0"/>
          <w:numId w:val="20"/>
        </w:numPr>
        <w:spacing w:line="360" w:lineRule="auto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73C0">
        <w:rPr>
          <w:rFonts w:eastAsia="Calibri"/>
          <w:noProof w:val="0"/>
          <w:sz w:val="23"/>
          <w:szCs w:val="23"/>
          <w:lang w:eastAsia="en-US"/>
        </w:rPr>
        <w:t>Zamknięcie posiedzenia.</w:t>
      </w:r>
    </w:p>
    <w:p w:rsidR="00E94682" w:rsidRDefault="00E94682" w:rsidP="006A24F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A5911" w:rsidRPr="005D73C0" w:rsidRDefault="00DA5911" w:rsidP="006A24F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732E2" w:rsidRPr="00BE37D9" w:rsidRDefault="00A732E2" w:rsidP="00A732E2">
      <w:pPr>
        <w:spacing w:line="276" w:lineRule="auto"/>
        <w:rPr>
          <w:b/>
          <w:sz w:val="24"/>
          <w:szCs w:val="24"/>
          <w:u w:val="single"/>
        </w:rPr>
      </w:pPr>
      <w:r w:rsidRPr="00BE37D9">
        <w:rPr>
          <w:b/>
          <w:sz w:val="24"/>
          <w:szCs w:val="24"/>
          <w:u w:val="single"/>
        </w:rPr>
        <w:lastRenderedPageBreak/>
        <w:t>Przebieg posiedzenia:</w:t>
      </w:r>
      <w:r w:rsidR="003C7D21" w:rsidRPr="00BE37D9">
        <w:rPr>
          <w:b/>
          <w:sz w:val="24"/>
          <w:szCs w:val="24"/>
          <w:u w:val="single"/>
        </w:rPr>
        <w:t xml:space="preserve"> </w:t>
      </w:r>
    </w:p>
    <w:p w:rsidR="005101FF" w:rsidRPr="00BE37D9" w:rsidRDefault="005101FF" w:rsidP="00A732E2">
      <w:pPr>
        <w:spacing w:line="276" w:lineRule="auto"/>
        <w:rPr>
          <w:b/>
          <w:sz w:val="24"/>
          <w:szCs w:val="24"/>
          <w:u w:val="single"/>
        </w:rPr>
      </w:pPr>
    </w:p>
    <w:p w:rsidR="0002366C" w:rsidRPr="00BE37D9" w:rsidRDefault="00A732E2" w:rsidP="00E778BE">
      <w:pPr>
        <w:spacing w:after="120"/>
        <w:jc w:val="both"/>
        <w:rPr>
          <w:b/>
          <w:sz w:val="24"/>
          <w:szCs w:val="24"/>
        </w:rPr>
      </w:pPr>
      <w:r w:rsidRPr="00BE37D9">
        <w:rPr>
          <w:b/>
          <w:sz w:val="24"/>
          <w:szCs w:val="24"/>
        </w:rPr>
        <w:t xml:space="preserve">Ad. 1.  </w:t>
      </w:r>
      <w:r w:rsidR="00E778BE" w:rsidRPr="00BE37D9">
        <w:rPr>
          <w:b/>
          <w:sz w:val="24"/>
          <w:szCs w:val="24"/>
        </w:rPr>
        <w:t xml:space="preserve">    </w:t>
      </w:r>
      <w:r w:rsidR="00B47670" w:rsidRPr="00BE37D9">
        <w:rPr>
          <w:sz w:val="24"/>
          <w:szCs w:val="24"/>
        </w:rPr>
        <w:t>1</w:t>
      </w:r>
      <w:r w:rsidR="005D73C0" w:rsidRPr="00BE37D9">
        <w:rPr>
          <w:sz w:val="24"/>
          <w:szCs w:val="24"/>
        </w:rPr>
        <w:t>9</w:t>
      </w:r>
      <w:r w:rsidR="002E0FAB" w:rsidRPr="00BE37D9">
        <w:rPr>
          <w:sz w:val="24"/>
          <w:szCs w:val="24"/>
        </w:rPr>
        <w:t xml:space="preserve"> </w:t>
      </w:r>
      <w:r w:rsidRPr="00BE37D9">
        <w:rPr>
          <w:sz w:val="24"/>
          <w:szCs w:val="24"/>
        </w:rPr>
        <w:t xml:space="preserve"> posiedzenie Komisji Gospodarczej i Finansów Rady Gminy Grabowo otworzył  przewodniczący p. Rafał Sierzputowski. </w:t>
      </w:r>
      <w:r w:rsidRPr="00BE37D9">
        <w:rPr>
          <w:rFonts w:eastAsia="Calibri"/>
          <w:noProof w:val="0"/>
          <w:sz w:val="24"/>
          <w:szCs w:val="24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BE37D9">
        <w:rPr>
          <w:rFonts w:eastAsia="Calibri"/>
          <w:noProof w:val="0"/>
          <w:sz w:val="24"/>
          <w:szCs w:val="24"/>
          <w:lang w:eastAsia="en-US"/>
        </w:rPr>
        <w:t xml:space="preserve"> </w:t>
      </w:r>
    </w:p>
    <w:p w:rsidR="00461AA0" w:rsidRPr="00BE37D9" w:rsidRDefault="005D73C0" w:rsidP="005101FF">
      <w:pPr>
        <w:jc w:val="both"/>
        <w:rPr>
          <w:noProof w:val="0"/>
          <w:sz w:val="24"/>
          <w:szCs w:val="24"/>
        </w:rPr>
      </w:pPr>
      <w:r w:rsidRPr="00BE37D9">
        <w:rPr>
          <w:noProof w:val="0"/>
          <w:sz w:val="24"/>
          <w:szCs w:val="24"/>
        </w:rPr>
        <w:t xml:space="preserve">W związku z uchwałą jaka wpłynęła na ręce Przewodniczącego Komisji Gospodarczej i Finansów w sprawie uchwalenia Gminnego Programu Profilaktyki i Rozwiązywania Problemów Alkoholowych oraz Przeciwdziałania Narkomanii na 2022 rok, zaproponowano aby </w:t>
      </w:r>
      <w:r w:rsidR="00461AA0" w:rsidRPr="00BE37D9">
        <w:rPr>
          <w:noProof w:val="0"/>
          <w:sz w:val="24"/>
          <w:szCs w:val="24"/>
        </w:rPr>
        <w:t xml:space="preserve">rozszerzyć porządek i uchwałę wprowadzić jako punkt 3 </w:t>
      </w:r>
      <w:r w:rsidR="003957D1" w:rsidRPr="00BE37D9">
        <w:rPr>
          <w:noProof w:val="0"/>
          <w:sz w:val="24"/>
          <w:szCs w:val="24"/>
        </w:rPr>
        <w:t xml:space="preserve"> </w:t>
      </w:r>
      <w:r w:rsidR="00461AA0" w:rsidRPr="00BE37D9">
        <w:rPr>
          <w:noProof w:val="0"/>
          <w:sz w:val="24"/>
          <w:szCs w:val="24"/>
        </w:rPr>
        <w:t xml:space="preserve">do porządku posiedzenia a pozostałe punkty przesunąć. </w:t>
      </w:r>
    </w:p>
    <w:p w:rsidR="00E94682" w:rsidRPr="00BE37D9" w:rsidRDefault="00461AA0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  <w:r w:rsidRPr="00BE37D9">
        <w:rPr>
          <w:noProof w:val="0"/>
          <w:sz w:val="24"/>
          <w:szCs w:val="24"/>
        </w:rPr>
        <w:t>Zmieniony p</w:t>
      </w:r>
      <w:r w:rsidR="003957D1" w:rsidRPr="00BE37D9">
        <w:rPr>
          <w:noProof w:val="0"/>
          <w:sz w:val="24"/>
          <w:szCs w:val="24"/>
        </w:rPr>
        <w:t xml:space="preserve">orządek </w:t>
      </w:r>
      <w:r w:rsidRPr="00BE37D9">
        <w:rPr>
          <w:noProof w:val="0"/>
          <w:sz w:val="24"/>
          <w:szCs w:val="24"/>
        </w:rPr>
        <w:t xml:space="preserve">posiedzenia </w:t>
      </w:r>
      <w:r w:rsidR="003957D1" w:rsidRPr="00BE37D9">
        <w:rPr>
          <w:noProof w:val="0"/>
          <w:sz w:val="24"/>
          <w:szCs w:val="24"/>
        </w:rPr>
        <w:t xml:space="preserve">został przyjęty sumą </w:t>
      </w:r>
      <w:r w:rsidRPr="00BE37D9">
        <w:rPr>
          <w:noProof w:val="0"/>
          <w:sz w:val="24"/>
          <w:szCs w:val="24"/>
        </w:rPr>
        <w:t xml:space="preserve">4 </w:t>
      </w:r>
      <w:r w:rsidR="003957D1" w:rsidRPr="00BE37D9">
        <w:rPr>
          <w:noProof w:val="0"/>
          <w:sz w:val="24"/>
          <w:szCs w:val="24"/>
        </w:rPr>
        <w:t>głosów.</w:t>
      </w:r>
    </w:p>
    <w:p w:rsidR="00790D7B" w:rsidRPr="00BE37D9" w:rsidRDefault="00790D7B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554380" w:rsidRPr="00BE37D9" w:rsidRDefault="00A732E2" w:rsidP="00F43D16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rFonts w:eastAsia="Calibri"/>
          <w:b/>
          <w:noProof w:val="0"/>
          <w:sz w:val="24"/>
          <w:szCs w:val="24"/>
          <w:lang w:eastAsia="en-US"/>
        </w:rPr>
        <w:t>Ad. 2</w:t>
      </w:r>
      <w:r w:rsidRPr="00BE37D9">
        <w:rPr>
          <w:rFonts w:eastAsia="Calibri"/>
          <w:noProof w:val="0"/>
          <w:sz w:val="24"/>
          <w:szCs w:val="24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BE37D9">
        <w:rPr>
          <w:rFonts w:eastAsia="Calibri"/>
          <w:noProof w:val="0"/>
          <w:sz w:val="24"/>
          <w:szCs w:val="24"/>
          <w:lang w:eastAsia="en-US"/>
        </w:rPr>
        <w:t xml:space="preserve">nr </w:t>
      </w:r>
      <w:r w:rsidR="00DF2DC9" w:rsidRPr="00BE37D9">
        <w:rPr>
          <w:rFonts w:eastAsia="Calibri"/>
          <w:noProof w:val="0"/>
          <w:sz w:val="24"/>
          <w:szCs w:val="24"/>
          <w:lang w:eastAsia="en-US"/>
        </w:rPr>
        <w:t>1</w:t>
      </w:r>
      <w:r w:rsidR="00461AA0" w:rsidRPr="00BE37D9">
        <w:rPr>
          <w:rFonts w:eastAsia="Calibri"/>
          <w:noProof w:val="0"/>
          <w:sz w:val="24"/>
          <w:szCs w:val="24"/>
          <w:lang w:eastAsia="en-US"/>
        </w:rPr>
        <w:t>8</w:t>
      </w:r>
      <w:r w:rsidR="00286A7E" w:rsidRPr="00BE37D9">
        <w:rPr>
          <w:rFonts w:eastAsia="Calibri"/>
          <w:noProof w:val="0"/>
          <w:sz w:val="24"/>
          <w:szCs w:val="24"/>
          <w:lang w:eastAsia="en-US"/>
        </w:rPr>
        <w:t>/21</w:t>
      </w:r>
      <w:r w:rsidRPr="00BE37D9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452320" w:rsidRPr="00BE37D9" w:rsidRDefault="00A732E2" w:rsidP="00F43D16">
      <w:pPr>
        <w:spacing w:line="360" w:lineRule="auto"/>
        <w:jc w:val="both"/>
        <w:rPr>
          <w:noProof w:val="0"/>
          <w:sz w:val="24"/>
          <w:szCs w:val="24"/>
        </w:rPr>
      </w:pPr>
      <w:r w:rsidRPr="00BE37D9">
        <w:rPr>
          <w:noProof w:val="0"/>
          <w:sz w:val="24"/>
          <w:szCs w:val="24"/>
        </w:rPr>
        <w:t xml:space="preserve">Uwag merytorycznych do treści protokołu nie wniesiono. </w:t>
      </w:r>
    </w:p>
    <w:p w:rsidR="00A732E2" w:rsidRPr="00BE37D9" w:rsidRDefault="00356E43" w:rsidP="00A732E2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rFonts w:eastAsia="Calibri"/>
          <w:sz w:val="24"/>
          <w:szCs w:val="24"/>
          <w:lang w:eastAsia="en-US"/>
        </w:rPr>
        <w:t>W</w:t>
      </w:r>
      <w:r w:rsidR="00A732E2" w:rsidRPr="00BE37D9">
        <w:rPr>
          <w:rFonts w:eastAsia="Calibri"/>
          <w:sz w:val="24"/>
          <w:szCs w:val="24"/>
          <w:lang w:eastAsia="en-US"/>
        </w:rPr>
        <w:t xml:space="preserve"> głosowaniu jawnym za przyjęciem protokołu z poprzedniego posiedzenia głosowało</w:t>
      </w:r>
      <w:r w:rsidR="008774DC" w:rsidRPr="00BE37D9">
        <w:rPr>
          <w:rFonts w:eastAsia="Calibri"/>
          <w:sz w:val="24"/>
          <w:szCs w:val="24"/>
          <w:lang w:eastAsia="en-US"/>
        </w:rPr>
        <w:t xml:space="preserve"> </w:t>
      </w:r>
      <w:r w:rsidR="003957D1" w:rsidRPr="00BE37D9">
        <w:rPr>
          <w:rFonts w:eastAsia="Calibri"/>
          <w:sz w:val="24"/>
          <w:szCs w:val="24"/>
          <w:lang w:eastAsia="en-US"/>
        </w:rPr>
        <w:t>4</w:t>
      </w:r>
      <w:r w:rsidR="00DF2DC9" w:rsidRPr="00BE37D9">
        <w:rPr>
          <w:rFonts w:eastAsia="Calibri"/>
          <w:sz w:val="24"/>
          <w:szCs w:val="24"/>
          <w:lang w:eastAsia="en-US"/>
        </w:rPr>
        <w:t xml:space="preserve"> członków K</w:t>
      </w:r>
      <w:r w:rsidR="00A732E2" w:rsidRPr="00BE37D9">
        <w:rPr>
          <w:rFonts w:eastAsia="Calibri"/>
          <w:sz w:val="24"/>
          <w:szCs w:val="24"/>
          <w:lang w:eastAsia="en-US"/>
        </w:rPr>
        <w:t>o</w:t>
      </w:r>
      <w:r w:rsidR="00837948" w:rsidRPr="00BE37D9">
        <w:rPr>
          <w:rFonts w:eastAsia="Calibri"/>
          <w:sz w:val="24"/>
          <w:szCs w:val="24"/>
          <w:lang w:eastAsia="en-US"/>
        </w:rPr>
        <w:t>misji. Nie było członków</w:t>
      </w:r>
      <w:r w:rsidR="00722EB0" w:rsidRPr="00BE37D9">
        <w:rPr>
          <w:rFonts w:eastAsia="Calibri"/>
          <w:sz w:val="24"/>
          <w:szCs w:val="24"/>
          <w:lang w:eastAsia="en-US"/>
        </w:rPr>
        <w:t xml:space="preserve"> głosujących przeciw oraz głosów wstrzymujących</w:t>
      </w:r>
      <w:r w:rsidR="003957D1" w:rsidRPr="00BE37D9">
        <w:rPr>
          <w:rFonts w:eastAsia="Calibri"/>
          <w:sz w:val="24"/>
          <w:szCs w:val="24"/>
          <w:lang w:eastAsia="en-US"/>
        </w:rPr>
        <w:t xml:space="preserve"> się od głosowania.</w:t>
      </w:r>
    </w:p>
    <w:p w:rsidR="0019283E" w:rsidRPr="00BE37D9" w:rsidRDefault="00A732E2" w:rsidP="00D239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w zapisanym brzmieniu.</w:t>
      </w:r>
    </w:p>
    <w:p w:rsidR="004C1404" w:rsidRPr="00BE37D9" w:rsidRDefault="004C1404" w:rsidP="004C140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04201F" w:rsidRPr="00BE37D9" w:rsidRDefault="004C1404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b/>
          <w:noProof w:val="0"/>
          <w:color w:val="000000"/>
          <w:sz w:val="24"/>
          <w:szCs w:val="24"/>
        </w:rPr>
        <w:t xml:space="preserve">Ad. </w:t>
      </w:r>
      <w:r w:rsidR="005E10EB" w:rsidRPr="00BE37D9">
        <w:rPr>
          <w:b/>
          <w:noProof w:val="0"/>
          <w:color w:val="000000"/>
          <w:sz w:val="24"/>
          <w:szCs w:val="24"/>
        </w:rPr>
        <w:t xml:space="preserve"> </w:t>
      </w:r>
      <w:r w:rsidR="003957D1" w:rsidRPr="00BE37D9">
        <w:rPr>
          <w:b/>
          <w:noProof w:val="0"/>
          <w:color w:val="000000"/>
          <w:sz w:val="24"/>
          <w:szCs w:val="24"/>
        </w:rPr>
        <w:t>3</w:t>
      </w:r>
      <w:r w:rsidRPr="00BE37D9">
        <w:rPr>
          <w:b/>
          <w:noProof w:val="0"/>
          <w:color w:val="000000"/>
          <w:sz w:val="24"/>
          <w:szCs w:val="24"/>
        </w:rPr>
        <w:t>.</w:t>
      </w:r>
      <w:r w:rsidRPr="00BE37D9">
        <w:rPr>
          <w:noProof w:val="0"/>
          <w:color w:val="000000"/>
          <w:sz w:val="24"/>
          <w:szCs w:val="24"/>
        </w:rPr>
        <w:t xml:space="preserve">  </w:t>
      </w:r>
      <w:r w:rsidR="00910C73" w:rsidRPr="00BE37D9">
        <w:rPr>
          <w:noProof w:val="0"/>
          <w:color w:val="000000"/>
          <w:sz w:val="24"/>
          <w:szCs w:val="24"/>
        </w:rPr>
        <w:t xml:space="preserve"> Zaopiniowanie projektu uchwały</w:t>
      </w:r>
      <w:r w:rsidR="00910C73" w:rsidRPr="00BE37D9">
        <w:rPr>
          <w:rFonts w:eastAsiaTheme="minorHAnsi"/>
          <w:color w:val="000000"/>
          <w:sz w:val="24"/>
          <w:szCs w:val="24"/>
          <w:lang w:eastAsia="en-US"/>
        </w:rPr>
        <w:t xml:space="preserve"> w sprawie uchwalenia Gminnego Programu Profilaktyki i Rozwiązywania Problemów Alkoholowych oraz Przeciwdziałania Narkomanii na 2022 rok nastąpiło po zaprezentowaniu uchwały przez Barbarę Paliwoda, Przewodniczącą Gminnej Komisji Profilaktyki i Rozwiązywania Problemów Alkoholowych oraz Przeciwdziałania Narkomanii. Konieczność opracowania Programu wynika bezpośrednio z ustawy i ma za zadanie zapobieganie powstaniu nowych problemów alkoholowych i narkomanii oraz przeciwdziałania przemocy w rodzinie </w:t>
      </w:r>
      <w:r w:rsidR="0004201F" w:rsidRPr="00BE37D9">
        <w:rPr>
          <w:rFonts w:eastAsia="Calibri"/>
          <w:noProof w:val="0"/>
          <w:sz w:val="24"/>
          <w:szCs w:val="24"/>
          <w:lang w:eastAsia="en-US"/>
        </w:rPr>
        <w:t xml:space="preserve">(projekt uchwały stanowi załącznik nr </w:t>
      </w:r>
      <w:r w:rsidR="00181526" w:rsidRPr="00BE37D9">
        <w:rPr>
          <w:rFonts w:eastAsia="Calibri"/>
          <w:noProof w:val="0"/>
          <w:sz w:val="24"/>
          <w:szCs w:val="24"/>
          <w:lang w:eastAsia="en-US"/>
        </w:rPr>
        <w:t>2</w:t>
      </w:r>
      <w:r w:rsidR="0004201F" w:rsidRPr="00BE37D9">
        <w:rPr>
          <w:rFonts w:eastAsia="Calibri"/>
          <w:noProof w:val="0"/>
          <w:sz w:val="24"/>
          <w:szCs w:val="24"/>
          <w:lang w:eastAsia="en-US"/>
        </w:rPr>
        <w:t xml:space="preserve"> do protokołu komisji).</w:t>
      </w:r>
    </w:p>
    <w:p w:rsidR="00181526" w:rsidRPr="00BE37D9" w:rsidRDefault="00910C73" w:rsidP="00CD5CEB">
      <w:pPr>
        <w:spacing w:line="276" w:lineRule="auto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Podczas prezentacji uchwały grono komisji powiększyło się o radnego p. Michała Skrodzkiego</w:t>
      </w:r>
      <w:r w:rsidR="00DA5911">
        <w:rPr>
          <w:sz w:val="24"/>
          <w:szCs w:val="24"/>
        </w:rPr>
        <w:t>. Stan członków komisji -</w:t>
      </w:r>
      <w:r w:rsidRPr="00BE37D9">
        <w:rPr>
          <w:sz w:val="24"/>
          <w:szCs w:val="24"/>
        </w:rPr>
        <w:t xml:space="preserve"> 5 osób.</w:t>
      </w:r>
    </w:p>
    <w:p w:rsidR="00F1206F" w:rsidRPr="00BE37D9" w:rsidRDefault="00F1206F" w:rsidP="00F1206F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F1206F" w:rsidRPr="00BE37D9" w:rsidRDefault="00F1206F" w:rsidP="00F1206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AA73E0">
        <w:rPr>
          <w:sz w:val="24"/>
          <w:szCs w:val="24"/>
        </w:rPr>
        <w:t>yższej sprawie (opinia nr 19/89</w:t>
      </w:r>
      <w:r w:rsidRPr="00BE37D9">
        <w:rPr>
          <w:sz w:val="24"/>
          <w:szCs w:val="24"/>
        </w:rPr>
        <w:t>/21 stanowi załącznik nr 3 do protokołu).</w:t>
      </w:r>
    </w:p>
    <w:p w:rsidR="00910C73" w:rsidRPr="00BE37D9" w:rsidRDefault="00F1206F" w:rsidP="0013183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910C73" w:rsidRPr="00BE37D9" w:rsidRDefault="00CD5CEB" w:rsidP="00910C73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 xml:space="preserve">W głosowaniu jawnym spośród obecnych </w:t>
      </w:r>
      <w:r w:rsidR="00910C73" w:rsidRPr="00BE37D9">
        <w:rPr>
          <w:sz w:val="24"/>
          <w:szCs w:val="24"/>
        </w:rPr>
        <w:t>5</w:t>
      </w:r>
      <w:r w:rsidRPr="00BE37D9">
        <w:rPr>
          <w:sz w:val="24"/>
          <w:szCs w:val="24"/>
        </w:rPr>
        <w:t xml:space="preserve"> członków, za przyjęciem </w:t>
      </w:r>
      <w:r w:rsidR="00910C73" w:rsidRPr="00BE37D9">
        <w:rPr>
          <w:sz w:val="24"/>
          <w:szCs w:val="24"/>
        </w:rPr>
        <w:t>opinii</w:t>
      </w:r>
      <w:r w:rsidRPr="00BE37D9">
        <w:rPr>
          <w:sz w:val="24"/>
          <w:szCs w:val="24"/>
        </w:rPr>
        <w:t xml:space="preserve"> głosowało </w:t>
      </w:r>
      <w:r w:rsidR="00910C73" w:rsidRPr="00BE37D9">
        <w:rPr>
          <w:sz w:val="24"/>
          <w:szCs w:val="24"/>
        </w:rPr>
        <w:t>5</w:t>
      </w:r>
      <w:r w:rsidRPr="00BE37D9">
        <w:rPr>
          <w:sz w:val="24"/>
          <w:szCs w:val="24"/>
        </w:rPr>
        <w:t xml:space="preserve"> członków k</w:t>
      </w:r>
      <w:r w:rsidR="00010658" w:rsidRPr="00BE37D9">
        <w:rPr>
          <w:sz w:val="24"/>
          <w:szCs w:val="24"/>
        </w:rPr>
        <w:t>omisji</w:t>
      </w:r>
      <w:r w:rsidR="00910C73" w:rsidRPr="00BE37D9">
        <w:rPr>
          <w:sz w:val="24"/>
          <w:szCs w:val="24"/>
        </w:rPr>
        <w:t>.</w:t>
      </w:r>
      <w:r w:rsidR="00910C73"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5E10EB" w:rsidRPr="00BE37D9" w:rsidRDefault="005E10EB" w:rsidP="00910C73">
      <w:pPr>
        <w:spacing w:after="120"/>
        <w:jc w:val="both"/>
        <w:rPr>
          <w:noProof w:val="0"/>
          <w:color w:val="000000"/>
          <w:sz w:val="24"/>
          <w:szCs w:val="24"/>
        </w:rPr>
      </w:pPr>
    </w:p>
    <w:p w:rsidR="009C7F18" w:rsidRPr="00BE37D9" w:rsidRDefault="005E10EB" w:rsidP="009C7F1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b/>
          <w:sz w:val="24"/>
          <w:szCs w:val="24"/>
        </w:rPr>
        <w:t xml:space="preserve">Ad.  </w:t>
      </w:r>
      <w:r w:rsidR="00010658" w:rsidRPr="00BE37D9">
        <w:rPr>
          <w:b/>
          <w:sz w:val="24"/>
          <w:szCs w:val="24"/>
        </w:rPr>
        <w:t>4</w:t>
      </w:r>
      <w:r w:rsidRPr="00BE37D9">
        <w:rPr>
          <w:b/>
          <w:sz w:val="24"/>
          <w:szCs w:val="24"/>
        </w:rPr>
        <w:t xml:space="preserve">. </w:t>
      </w:r>
      <w:r w:rsidR="00910C73" w:rsidRPr="00BE37D9">
        <w:rPr>
          <w:sz w:val="24"/>
          <w:szCs w:val="24"/>
        </w:rPr>
        <w:t xml:space="preserve">Budżet na 2022 rok </w:t>
      </w:r>
      <w:r w:rsidR="00DE186B" w:rsidRPr="00BE37D9">
        <w:rPr>
          <w:sz w:val="24"/>
          <w:szCs w:val="24"/>
        </w:rPr>
        <w:t xml:space="preserve">zaopiniowano po zaprezentowaniu projektu uchwały </w:t>
      </w:r>
      <w:r w:rsidR="003E3312">
        <w:rPr>
          <w:sz w:val="24"/>
          <w:szCs w:val="24"/>
        </w:rPr>
        <w:t xml:space="preserve">oraz opinii RIO </w:t>
      </w:r>
      <w:r w:rsidR="00DE186B" w:rsidRPr="00BE37D9">
        <w:rPr>
          <w:sz w:val="24"/>
          <w:szCs w:val="24"/>
        </w:rPr>
        <w:t>przez  Skarbnik Gminy. Wprowadzono go zarządzeniem wójta nr 224/21 z dnia 29 listopada 2021 roku. Skarbnik powiedziała, że jest to kontynuacja działań podjętych w tym roku oraz przedsięwzięć</w:t>
      </w:r>
      <w:r w:rsidR="009C7F18" w:rsidRPr="00BE37D9">
        <w:rPr>
          <w:sz w:val="24"/>
          <w:szCs w:val="24"/>
        </w:rPr>
        <w:t xml:space="preserve"> </w:t>
      </w:r>
      <w:r w:rsidR="00DE186B" w:rsidRPr="00BE37D9">
        <w:rPr>
          <w:sz w:val="24"/>
          <w:szCs w:val="24"/>
        </w:rPr>
        <w:t xml:space="preserve">zaplanowanych na przyszły rok zgodnie z  zał. nr 3 do projektu uchwały </w:t>
      </w:r>
      <w:r w:rsidR="00DE186B" w:rsidRPr="00BE37D9">
        <w:rPr>
          <w:rFonts w:eastAsia="Calibri"/>
          <w:sz w:val="24"/>
          <w:szCs w:val="24"/>
          <w:lang w:eastAsia="en-US"/>
        </w:rPr>
        <w:t xml:space="preserve">(projekt uchwały stanowi załącznik nr </w:t>
      </w:r>
      <w:r w:rsidR="00F1206F" w:rsidRPr="00BE37D9">
        <w:rPr>
          <w:rFonts w:eastAsia="Calibri"/>
          <w:sz w:val="24"/>
          <w:szCs w:val="24"/>
          <w:lang w:eastAsia="en-US"/>
        </w:rPr>
        <w:t>4</w:t>
      </w:r>
      <w:r w:rsidR="003E3312">
        <w:rPr>
          <w:rFonts w:eastAsia="Calibri"/>
          <w:sz w:val="24"/>
          <w:szCs w:val="24"/>
          <w:lang w:eastAsia="en-US"/>
        </w:rPr>
        <w:t xml:space="preserve">, opinia RIO w tej sprawie stanowi zał nr 4a </w:t>
      </w:r>
      <w:r w:rsidR="00DE186B" w:rsidRPr="00BE37D9">
        <w:rPr>
          <w:rFonts w:eastAsia="Calibri"/>
          <w:sz w:val="24"/>
          <w:szCs w:val="24"/>
          <w:lang w:eastAsia="en-US"/>
        </w:rPr>
        <w:t>do protokołu komisji).</w:t>
      </w:r>
    </w:p>
    <w:p w:rsidR="00910C73" w:rsidRPr="00BE37D9" w:rsidRDefault="00DE186B" w:rsidP="009C7F18">
      <w:pPr>
        <w:spacing w:line="276" w:lineRule="auto"/>
        <w:jc w:val="both"/>
        <w:rPr>
          <w:noProof w:val="0"/>
          <w:color w:val="000000"/>
          <w:sz w:val="24"/>
          <w:szCs w:val="24"/>
        </w:rPr>
      </w:pPr>
      <w:r w:rsidRPr="00BE37D9">
        <w:rPr>
          <w:noProof w:val="0"/>
          <w:color w:val="000000"/>
          <w:sz w:val="24"/>
          <w:szCs w:val="24"/>
        </w:rPr>
        <w:t>Przy tej okazji radny p. Michał Skrodzki zapytał o remont mostu w Konopkach Białystok.</w:t>
      </w:r>
    </w:p>
    <w:p w:rsidR="009C7F18" w:rsidRPr="00BE37D9" w:rsidRDefault="009C7F18" w:rsidP="009C7F18">
      <w:pPr>
        <w:spacing w:line="276" w:lineRule="auto"/>
        <w:jc w:val="both"/>
        <w:rPr>
          <w:noProof w:val="0"/>
          <w:color w:val="000000"/>
          <w:sz w:val="24"/>
          <w:szCs w:val="24"/>
        </w:rPr>
      </w:pPr>
      <w:r w:rsidRPr="00BE37D9">
        <w:rPr>
          <w:noProof w:val="0"/>
          <w:color w:val="000000"/>
          <w:sz w:val="24"/>
          <w:szCs w:val="24"/>
        </w:rPr>
        <w:t xml:space="preserve">Odpowiedzi udzieliła Skarbnik Gminy. Powiedziała, że czekamy na odpowiedz z RFIL o możliwości pokrycia części kosztów z tych środków. </w:t>
      </w:r>
    </w:p>
    <w:p w:rsidR="00F1206F" w:rsidRDefault="00F1206F" w:rsidP="00F1206F">
      <w:pPr>
        <w:spacing w:after="20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BE37D9" w:rsidRPr="00BE37D9" w:rsidRDefault="00BE37D9" w:rsidP="00F1206F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F1206F" w:rsidRPr="00BE37D9" w:rsidRDefault="00F1206F" w:rsidP="00F1206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AA73E0">
        <w:rPr>
          <w:sz w:val="24"/>
          <w:szCs w:val="24"/>
        </w:rPr>
        <w:t>yższej sprawie (opinia nr 19/90</w:t>
      </w:r>
      <w:r w:rsidRPr="00BE37D9">
        <w:rPr>
          <w:sz w:val="24"/>
          <w:szCs w:val="24"/>
        </w:rPr>
        <w:t>/21 stanowi załącznik nr 5 do protokołu).</w:t>
      </w:r>
    </w:p>
    <w:p w:rsidR="00F1206F" w:rsidRPr="00BE37D9" w:rsidRDefault="00F1206F" w:rsidP="00F1206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40535E" w:rsidRPr="00BE37D9" w:rsidRDefault="0040535E" w:rsidP="0040535E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5 członków, za przyjęciem opinii głosowało 5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9C7F18" w:rsidRPr="00BE37D9" w:rsidRDefault="009C7F18" w:rsidP="009C7F1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F2A47" w:rsidRPr="00BE37D9" w:rsidRDefault="0040535E" w:rsidP="00BF2A4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b/>
          <w:sz w:val="24"/>
          <w:szCs w:val="24"/>
        </w:rPr>
        <w:t xml:space="preserve">Ad.  5. </w:t>
      </w:r>
      <w:r w:rsidR="00BF2A47" w:rsidRPr="00BE37D9">
        <w:rPr>
          <w:b/>
          <w:sz w:val="24"/>
          <w:szCs w:val="24"/>
        </w:rPr>
        <w:t xml:space="preserve"> </w:t>
      </w:r>
      <w:r w:rsidRPr="00BE37D9">
        <w:rPr>
          <w:sz w:val="24"/>
          <w:szCs w:val="24"/>
        </w:rPr>
        <w:t xml:space="preserve">W tym punkcie zaopiniowano projekt uchwały w sprawie Wieloletniej Prognozy Finansowej na lata 2022-2028. Projekt uchwały </w:t>
      </w:r>
      <w:r w:rsidR="003E3312">
        <w:rPr>
          <w:sz w:val="24"/>
          <w:szCs w:val="24"/>
        </w:rPr>
        <w:t xml:space="preserve">oraz opinię RIO do WPF </w:t>
      </w:r>
      <w:r w:rsidRPr="00BE37D9">
        <w:rPr>
          <w:sz w:val="24"/>
          <w:szCs w:val="24"/>
        </w:rPr>
        <w:t>przedstawiła Skarbnik Gminy</w:t>
      </w:r>
      <w:r w:rsidR="00BF2A47" w:rsidRPr="00BE37D9">
        <w:rPr>
          <w:sz w:val="24"/>
          <w:szCs w:val="24"/>
        </w:rPr>
        <w:t xml:space="preserve">. Ustalona na lata 2022-2025 relacja z art. 243 została obliczona wg średniej 7-letniej </w:t>
      </w:r>
      <w:r w:rsidR="00BF2A47" w:rsidRPr="00BE37D9">
        <w:rPr>
          <w:rFonts w:eastAsia="Calibri"/>
          <w:sz w:val="24"/>
          <w:szCs w:val="24"/>
          <w:lang w:eastAsia="en-US"/>
        </w:rPr>
        <w:t xml:space="preserve">(projekt uchwały stanowi załącznik nr </w:t>
      </w:r>
      <w:r w:rsidR="00F1206F" w:rsidRPr="00BE37D9">
        <w:rPr>
          <w:rFonts w:eastAsia="Calibri"/>
          <w:sz w:val="24"/>
          <w:szCs w:val="24"/>
          <w:lang w:eastAsia="en-US"/>
        </w:rPr>
        <w:t>6</w:t>
      </w:r>
      <w:r w:rsidR="003E3312">
        <w:rPr>
          <w:rFonts w:eastAsia="Calibri"/>
          <w:sz w:val="24"/>
          <w:szCs w:val="24"/>
          <w:lang w:eastAsia="en-US"/>
        </w:rPr>
        <w:t>, opinia RIO stnowi zał. nr 6a</w:t>
      </w:r>
      <w:bookmarkStart w:id="0" w:name="_GoBack"/>
      <w:bookmarkEnd w:id="0"/>
      <w:r w:rsidR="00BF2A47" w:rsidRPr="00BE37D9">
        <w:rPr>
          <w:rFonts w:eastAsia="Calibri"/>
          <w:sz w:val="24"/>
          <w:szCs w:val="24"/>
          <w:lang w:eastAsia="en-US"/>
        </w:rPr>
        <w:t xml:space="preserve"> do protokołu komisji).</w:t>
      </w:r>
    </w:p>
    <w:p w:rsidR="00BF2A47" w:rsidRPr="00BE37D9" w:rsidRDefault="00BF2A47" w:rsidP="00BF2A47">
      <w:pPr>
        <w:spacing w:line="276" w:lineRule="auto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Podczas prezentacji uchwały grono komisji powiększyło się o radnego p. Marka Zielonkę</w:t>
      </w:r>
      <w:r w:rsidR="00C336F5">
        <w:rPr>
          <w:sz w:val="24"/>
          <w:szCs w:val="24"/>
        </w:rPr>
        <w:t>. Stan członków komisji wyniósł</w:t>
      </w:r>
      <w:r w:rsidRPr="00BE37D9">
        <w:rPr>
          <w:sz w:val="24"/>
          <w:szCs w:val="24"/>
        </w:rPr>
        <w:t xml:space="preserve"> 6 osób.</w:t>
      </w:r>
    </w:p>
    <w:p w:rsidR="00F1206F" w:rsidRPr="00BE37D9" w:rsidRDefault="00F1206F" w:rsidP="00F1206F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F1206F" w:rsidRPr="00BE37D9" w:rsidRDefault="00F1206F" w:rsidP="00F1206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C336F5">
        <w:rPr>
          <w:sz w:val="24"/>
          <w:szCs w:val="24"/>
        </w:rPr>
        <w:t>yższej sprawie (opinia nr 19/91</w:t>
      </w:r>
      <w:r w:rsidRPr="00BE37D9">
        <w:rPr>
          <w:sz w:val="24"/>
          <w:szCs w:val="24"/>
        </w:rPr>
        <w:t>/21 stanowi załącznik nr 7 do protokołu).</w:t>
      </w:r>
    </w:p>
    <w:p w:rsidR="00DE186B" w:rsidRPr="00BE37D9" w:rsidRDefault="00F1206F" w:rsidP="00F1206F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BF2A47" w:rsidRPr="00BE37D9" w:rsidRDefault="00BF2A47" w:rsidP="00BF2A47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910C73" w:rsidRPr="00BE37D9" w:rsidRDefault="00910C73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F1206F" w:rsidRPr="00BE37D9" w:rsidRDefault="00BF2A47" w:rsidP="00F1206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b/>
          <w:sz w:val="24"/>
          <w:szCs w:val="24"/>
        </w:rPr>
        <w:t xml:space="preserve">Ad.  6.   </w:t>
      </w:r>
      <w:r w:rsidRPr="00BE37D9">
        <w:rPr>
          <w:sz w:val="24"/>
          <w:szCs w:val="24"/>
        </w:rPr>
        <w:t>Zmiany w budżecie na rok 2021 zaopiniowano po prezentacji zał. nr 4A i 4B</w:t>
      </w:r>
      <w:r w:rsidR="00107DB1" w:rsidRPr="00BE37D9">
        <w:rPr>
          <w:sz w:val="24"/>
          <w:szCs w:val="24"/>
        </w:rPr>
        <w:t xml:space="preserve"> do projektu uchwały dokonanej przez Skarbnika Gminy p. Edytę Mosakowską</w:t>
      </w:r>
      <w:r w:rsidR="00F1206F" w:rsidRPr="00BE37D9">
        <w:rPr>
          <w:rFonts w:eastAsia="Calibri"/>
          <w:sz w:val="24"/>
          <w:szCs w:val="24"/>
          <w:lang w:eastAsia="en-US"/>
        </w:rPr>
        <w:t xml:space="preserve"> (projekt uchwały stanowi załącznik nr 8 do protokołu komisji).</w:t>
      </w:r>
    </w:p>
    <w:p w:rsidR="00FE5657" w:rsidRPr="00BE37D9" w:rsidRDefault="00FE5657" w:rsidP="00FE5657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FE5657" w:rsidRPr="00BE37D9" w:rsidRDefault="00FE5657" w:rsidP="00FE5657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C336F5">
        <w:rPr>
          <w:sz w:val="24"/>
          <w:szCs w:val="24"/>
        </w:rPr>
        <w:t>yższej sprawie (opinia nr 19/92</w:t>
      </w:r>
      <w:r w:rsidRPr="00BE37D9">
        <w:rPr>
          <w:sz w:val="24"/>
          <w:szCs w:val="24"/>
        </w:rPr>
        <w:t>/21 stanowi załącznik nr 9 do protokołu).</w:t>
      </w:r>
    </w:p>
    <w:p w:rsidR="00F1206F" w:rsidRPr="00BE37D9" w:rsidRDefault="00FE5657" w:rsidP="00FE5657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FE5657" w:rsidRPr="00BE37D9" w:rsidRDefault="00FE5657" w:rsidP="00FE5657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BF2A47" w:rsidRPr="00BE37D9" w:rsidRDefault="00BF2A47" w:rsidP="00C65DAB">
      <w:pPr>
        <w:keepNext/>
        <w:spacing w:after="200" w:line="276" w:lineRule="auto"/>
        <w:contextualSpacing/>
        <w:jc w:val="both"/>
        <w:rPr>
          <w:sz w:val="24"/>
          <w:szCs w:val="24"/>
        </w:rPr>
      </w:pPr>
    </w:p>
    <w:p w:rsidR="00404570" w:rsidRPr="00BE37D9" w:rsidRDefault="00BF2A47" w:rsidP="0040457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b/>
          <w:sz w:val="24"/>
          <w:szCs w:val="24"/>
        </w:rPr>
        <w:t xml:space="preserve">Ad.  </w:t>
      </w:r>
      <w:r w:rsidR="00FE5657" w:rsidRPr="00BE37D9">
        <w:rPr>
          <w:b/>
          <w:sz w:val="24"/>
          <w:szCs w:val="24"/>
        </w:rPr>
        <w:t>7</w:t>
      </w:r>
      <w:r w:rsidRPr="00BE37D9">
        <w:rPr>
          <w:b/>
          <w:sz w:val="24"/>
          <w:szCs w:val="24"/>
        </w:rPr>
        <w:t xml:space="preserve">. </w:t>
      </w:r>
      <w:r w:rsidR="00404570" w:rsidRPr="00BE37D9">
        <w:rPr>
          <w:b/>
          <w:sz w:val="24"/>
          <w:szCs w:val="24"/>
        </w:rPr>
        <w:t xml:space="preserve">  </w:t>
      </w:r>
      <w:r w:rsidRPr="00BE37D9">
        <w:rPr>
          <w:b/>
          <w:sz w:val="24"/>
          <w:szCs w:val="24"/>
        </w:rPr>
        <w:t xml:space="preserve"> </w:t>
      </w:r>
      <w:r w:rsidR="00FE5657" w:rsidRPr="00BE37D9">
        <w:rPr>
          <w:sz w:val="24"/>
          <w:szCs w:val="24"/>
        </w:rPr>
        <w:t>W tym punkcie Skarbnik Gminy przedstawiła projekt uchwały w sprawie zmiany WPF na lata 2021-2028. Zmiany wprowadza się</w:t>
      </w:r>
      <w:r w:rsidR="00404570" w:rsidRPr="00BE37D9">
        <w:rPr>
          <w:sz w:val="24"/>
          <w:szCs w:val="24"/>
        </w:rPr>
        <w:t xml:space="preserve"> wraz z prognozowaną kwotą długu i spłatą zobowiązań zgodnie z zał. nr 1 do uchwały. Zmiany w wykazie przedsięwzięć wprowadza się zgodnie z zał. nr 2,</w:t>
      </w:r>
      <w:r w:rsidR="00FE5657" w:rsidRPr="00BE37D9">
        <w:rPr>
          <w:sz w:val="24"/>
          <w:szCs w:val="24"/>
        </w:rPr>
        <w:t xml:space="preserve"> </w:t>
      </w:r>
      <w:r w:rsidR="00404570" w:rsidRPr="00BE37D9">
        <w:rPr>
          <w:sz w:val="24"/>
          <w:szCs w:val="24"/>
        </w:rPr>
        <w:t xml:space="preserve">a objaśnienia przyjętych wartości stanowi zał. nr 3 </w:t>
      </w:r>
      <w:r w:rsidR="00FE5657" w:rsidRPr="00BE37D9">
        <w:rPr>
          <w:sz w:val="24"/>
          <w:szCs w:val="24"/>
        </w:rPr>
        <w:t>do projektu uchwały</w:t>
      </w:r>
      <w:r w:rsidR="00404570" w:rsidRPr="00BE37D9">
        <w:rPr>
          <w:sz w:val="24"/>
          <w:szCs w:val="24"/>
        </w:rPr>
        <w:t xml:space="preserve"> </w:t>
      </w:r>
      <w:r w:rsidR="00404570" w:rsidRPr="00BE37D9">
        <w:rPr>
          <w:rFonts w:eastAsia="Calibri"/>
          <w:sz w:val="24"/>
          <w:szCs w:val="24"/>
          <w:lang w:eastAsia="en-US"/>
        </w:rPr>
        <w:t>(projekt uchwały stanowi załącznik nr 10 do protokołu komisji).</w:t>
      </w:r>
    </w:p>
    <w:p w:rsidR="00404570" w:rsidRPr="00BE37D9" w:rsidRDefault="00404570" w:rsidP="00404570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 xml:space="preserve"> Członkowie Komisji nie zgłosili propozycji merytorycznych do projektu uchwały.</w:t>
      </w:r>
    </w:p>
    <w:p w:rsidR="00404570" w:rsidRPr="00BE37D9" w:rsidRDefault="00404570" w:rsidP="00404570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375429">
        <w:rPr>
          <w:sz w:val="24"/>
          <w:szCs w:val="24"/>
        </w:rPr>
        <w:t>yższej sprawie (opinia nr 19/93</w:t>
      </w:r>
      <w:r w:rsidRPr="00BE37D9">
        <w:rPr>
          <w:sz w:val="24"/>
          <w:szCs w:val="24"/>
        </w:rPr>
        <w:t>/21 stanowi załącznik nr 11 do protokołu).</w:t>
      </w:r>
    </w:p>
    <w:p w:rsidR="00404570" w:rsidRPr="00BE37D9" w:rsidRDefault="00404570" w:rsidP="00404570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404570" w:rsidRPr="00BE37D9" w:rsidRDefault="00404570" w:rsidP="00404570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BF2A47" w:rsidRPr="00BE37D9" w:rsidRDefault="00BF2A47" w:rsidP="00C65DAB">
      <w:pPr>
        <w:keepNext/>
        <w:spacing w:after="200" w:line="276" w:lineRule="auto"/>
        <w:contextualSpacing/>
        <w:jc w:val="both"/>
        <w:rPr>
          <w:sz w:val="24"/>
          <w:szCs w:val="24"/>
        </w:rPr>
      </w:pPr>
    </w:p>
    <w:p w:rsidR="00A67FA4" w:rsidRPr="00BE37D9" w:rsidRDefault="00404570" w:rsidP="00BE37D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b/>
          <w:sz w:val="24"/>
          <w:szCs w:val="24"/>
        </w:rPr>
        <w:t xml:space="preserve">Ad.  8.    </w:t>
      </w:r>
      <w:r w:rsidR="008E7C45">
        <w:rPr>
          <w:sz w:val="24"/>
          <w:szCs w:val="24"/>
        </w:rPr>
        <w:t>N</w:t>
      </w:r>
      <w:r w:rsidR="00A67FA4" w:rsidRPr="00BE37D9">
        <w:rPr>
          <w:sz w:val="24"/>
          <w:szCs w:val="24"/>
        </w:rPr>
        <w:t>a wniosek dyrektora Szkoły Podstawowej w Grabowie i zweryfikowaniu możliwości finansowych</w:t>
      </w:r>
      <w:r w:rsidR="00BE37D9" w:rsidRPr="00BE37D9">
        <w:rPr>
          <w:sz w:val="24"/>
          <w:szCs w:val="24"/>
        </w:rPr>
        <w:t>,</w:t>
      </w:r>
      <w:r w:rsidR="00A67FA4" w:rsidRPr="00BE37D9">
        <w:rPr>
          <w:sz w:val="24"/>
          <w:szCs w:val="24"/>
        </w:rPr>
        <w:t xml:space="preserve"> </w:t>
      </w:r>
      <w:r w:rsidR="008E7C45" w:rsidRPr="00BE37D9">
        <w:rPr>
          <w:sz w:val="24"/>
          <w:szCs w:val="24"/>
        </w:rPr>
        <w:t xml:space="preserve">Izabela Konopka </w:t>
      </w:r>
      <w:r w:rsidR="00BE37D9" w:rsidRPr="00BE37D9">
        <w:rPr>
          <w:sz w:val="24"/>
          <w:szCs w:val="24"/>
        </w:rPr>
        <w:t>przedstawiła</w:t>
      </w:r>
      <w:r w:rsidRPr="00BE37D9">
        <w:rPr>
          <w:sz w:val="24"/>
          <w:szCs w:val="24"/>
        </w:rPr>
        <w:t xml:space="preserve"> projekt uchwały</w:t>
      </w:r>
      <w:r w:rsidRPr="00BE37D9">
        <w:rPr>
          <w:b/>
          <w:sz w:val="24"/>
          <w:szCs w:val="24"/>
        </w:rPr>
        <w:t xml:space="preserve"> </w:t>
      </w:r>
      <w:r w:rsidR="00A67FA4" w:rsidRPr="00BE37D9">
        <w:rPr>
          <w:rFonts w:eastAsia="Calibri"/>
          <w:noProof w:val="0"/>
          <w:sz w:val="24"/>
          <w:szCs w:val="24"/>
          <w:lang w:eastAsia="en-US"/>
        </w:rPr>
        <w:t>w sprawie ustalenia maksymalnych kwot dofinansowania opłat za kształcenie nauczycieli pobierane przez podmioty o których mowa w art. 70a ust. 3a pkt. 1 i 2 ustawy Karta Nauczyciela oraz specjalności i formy kształcenia na które dofinansowanie jest przyznawane w 2022 roku</w:t>
      </w:r>
      <w:r w:rsidR="00BE37D9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BE37D9" w:rsidRPr="00BE37D9">
        <w:rPr>
          <w:rFonts w:eastAsia="Calibri"/>
          <w:sz w:val="24"/>
          <w:szCs w:val="24"/>
          <w:lang w:eastAsia="en-US"/>
        </w:rPr>
        <w:t xml:space="preserve">(projekt uchwały stanowi załącznik nr </w:t>
      </w:r>
      <w:r w:rsidR="00BE37D9">
        <w:rPr>
          <w:rFonts w:eastAsia="Calibri"/>
          <w:sz w:val="24"/>
          <w:szCs w:val="24"/>
          <w:lang w:eastAsia="en-US"/>
        </w:rPr>
        <w:t>12</w:t>
      </w:r>
      <w:r w:rsidR="00BE37D9" w:rsidRPr="00BE37D9">
        <w:rPr>
          <w:rFonts w:eastAsia="Calibri"/>
          <w:sz w:val="24"/>
          <w:szCs w:val="24"/>
          <w:lang w:eastAsia="en-US"/>
        </w:rPr>
        <w:t xml:space="preserve"> do protokołu komisji).</w:t>
      </w:r>
    </w:p>
    <w:p w:rsidR="00BE37D9" w:rsidRPr="00BE37D9" w:rsidRDefault="00BE37D9" w:rsidP="00BE37D9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BE37D9" w:rsidRPr="00BE37D9" w:rsidRDefault="00BE37D9" w:rsidP="00BE37D9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8E7C45">
        <w:rPr>
          <w:sz w:val="24"/>
          <w:szCs w:val="24"/>
        </w:rPr>
        <w:t>yższej sprawie (opinia nr 19/94</w:t>
      </w:r>
      <w:r w:rsidRPr="00BE37D9">
        <w:rPr>
          <w:sz w:val="24"/>
          <w:szCs w:val="24"/>
        </w:rPr>
        <w:t xml:space="preserve">/21 stanowi załącznik nr </w:t>
      </w:r>
      <w:r>
        <w:rPr>
          <w:sz w:val="24"/>
          <w:szCs w:val="24"/>
        </w:rPr>
        <w:t>13</w:t>
      </w:r>
      <w:r w:rsidRPr="00BE37D9">
        <w:rPr>
          <w:sz w:val="24"/>
          <w:szCs w:val="24"/>
        </w:rPr>
        <w:t xml:space="preserve"> do protokołu).</w:t>
      </w:r>
    </w:p>
    <w:p w:rsidR="00BE37D9" w:rsidRPr="00BE37D9" w:rsidRDefault="00BE37D9" w:rsidP="00BE37D9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BE37D9" w:rsidRPr="00BE37D9" w:rsidRDefault="00BE37D9" w:rsidP="00BE37D9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404570" w:rsidRPr="00404570" w:rsidRDefault="00404570" w:rsidP="00C65DAB">
      <w:pPr>
        <w:keepNext/>
        <w:spacing w:after="200" w:line="276" w:lineRule="auto"/>
        <w:contextualSpacing/>
        <w:jc w:val="both"/>
        <w:rPr>
          <w:sz w:val="24"/>
          <w:szCs w:val="24"/>
        </w:rPr>
      </w:pPr>
    </w:p>
    <w:p w:rsidR="00BE37D9" w:rsidRPr="00BE37D9" w:rsidRDefault="00BF2A47" w:rsidP="00BE37D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C7F18">
        <w:rPr>
          <w:b/>
          <w:sz w:val="24"/>
          <w:szCs w:val="24"/>
        </w:rPr>
        <w:t xml:space="preserve">Ad.  </w:t>
      </w:r>
      <w:r w:rsidR="0027060B">
        <w:rPr>
          <w:b/>
          <w:sz w:val="24"/>
          <w:szCs w:val="24"/>
        </w:rPr>
        <w:t>9</w:t>
      </w:r>
      <w:r w:rsidRPr="009C7F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BE37D9" w:rsidRPr="00BE37D9">
        <w:rPr>
          <w:sz w:val="24"/>
          <w:szCs w:val="24"/>
        </w:rPr>
        <w:t xml:space="preserve">W tym miejscu zaopiniowano projekt uchwały </w:t>
      </w:r>
      <w:r w:rsidR="00BE37D9" w:rsidRPr="00BE37D9">
        <w:rPr>
          <w:rFonts w:eastAsia="Calibri"/>
          <w:noProof w:val="0"/>
          <w:sz w:val="24"/>
          <w:szCs w:val="24"/>
          <w:lang w:eastAsia="en-US"/>
        </w:rPr>
        <w:t>w sprawie wyboru metody ustalenia opłaty za gospodarowanie odpadami komunalnymi oraz ustalenia wysokości tej opłaty. Projekt uchwa</w:t>
      </w:r>
      <w:r w:rsidR="00BE37D9">
        <w:rPr>
          <w:rFonts w:eastAsia="Calibri"/>
          <w:noProof w:val="0"/>
          <w:sz w:val="24"/>
          <w:szCs w:val="24"/>
          <w:lang w:eastAsia="en-US"/>
        </w:rPr>
        <w:t xml:space="preserve">ły zaprezentował Rafał Załęcki. Proponuje się 26 zł za osobę </w:t>
      </w:r>
      <w:r w:rsidR="0027060B">
        <w:rPr>
          <w:rFonts w:eastAsia="Calibri"/>
          <w:noProof w:val="0"/>
          <w:sz w:val="24"/>
          <w:szCs w:val="24"/>
          <w:lang w:eastAsia="en-US"/>
        </w:rPr>
        <w:t xml:space="preserve">zamieszkującą daną nieruchomość jeżeli odpady komunalne zbierane są w sposób selektywny </w:t>
      </w:r>
      <w:r w:rsidR="00BE37D9" w:rsidRPr="00BE37D9">
        <w:rPr>
          <w:rFonts w:eastAsia="Calibri"/>
          <w:sz w:val="24"/>
          <w:szCs w:val="24"/>
          <w:lang w:eastAsia="en-US"/>
        </w:rPr>
        <w:t xml:space="preserve">(projekt uchwały stanowi załącznik nr </w:t>
      </w:r>
      <w:r w:rsidR="00BE37D9">
        <w:rPr>
          <w:rFonts w:eastAsia="Calibri"/>
          <w:sz w:val="24"/>
          <w:szCs w:val="24"/>
          <w:lang w:eastAsia="en-US"/>
        </w:rPr>
        <w:t>1</w:t>
      </w:r>
      <w:r w:rsidR="0027060B">
        <w:rPr>
          <w:rFonts w:eastAsia="Calibri"/>
          <w:sz w:val="24"/>
          <w:szCs w:val="24"/>
          <w:lang w:eastAsia="en-US"/>
        </w:rPr>
        <w:t>4</w:t>
      </w:r>
      <w:r w:rsidR="00BE37D9" w:rsidRPr="00BE37D9">
        <w:rPr>
          <w:rFonts w:eastAsia="Calibri"/>
          <w:sz w:val="24"/>
          <w:szCs w:val="24"/>
          <w:lang w:eastAsia="en-US"/>
        </w:rPr>
        <w:t xml:space="preserve"> do protokołu komisji).</w:t>
      </w:r>
    </w:p>
    <w:p w:rsidR="0027060B" w:rsidRPr="00BE37D9" w:rsidRDefault="0027060B" w:rsidP="0027060B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27060B" w:rsidRPr="00BE37D9" w:rsidRDefault="0027060B" w:rsidP="0027060B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 w:rsidR="008E1E27">
        <w:rPr>
          <w:sz w:val="24"/>
          <w:szCs w:val="24"/>
        </w:rPr>
        <w:t>yższej sprawie (opinia nr 19/95</w:t>
      </w:r>
      <w:r w:rsidRPr="00BE37D9">
        <w:rPr>
          <w:sz w:val="24"/>
          <w:szCs w:val="24"/>
        </w:rPr>
        <w:t xml:space="preserve">/21 stanowi załącznik nr </w:t>
      </w:r>
      <w:r>
        <w:rPr>
          <w:sz w:val="24"/>
          <w:szCs w:val="24"/>
        </w:rPr>
        <w:t>15</w:t>
      </w:r>
      <w:r w:rsidRPr="00BE37D9">
        <w:rPr>
          <w:sz w:val="24"/>
          <w:szCs w:val="24"/>
        </w:rPr>
        <w:t xml:space="preserve"> do protokołu).</w:t>
      </w:r>
    </w:p>
    <w:p w:rsidR="0027060B" w:rsidRPr="00BE37D9" w:rsidRDefault="0027060B" w:rsidP="0027060B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27060B" w:rsidRPr="00BE37D9" w:rsidRDefault="0027060B" w:rsidP="0027060B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BE37D9" w:rsidRDefault="00BE37D9" w:rsidP="00C65DAB">
      <w:pPr>
        <w:keepNext/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8E1E27" w:rsidRPr="00BE37D9" w:rsidRDefault="0027060B" w:rsidP="008E1E2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C7F18">
        <w:rPr>
          <w:b/>
          <w:sz w:val="24"/>
          <w:szCs w:val="24"/>
        </w:rPr>
        <w:t xml:space="preserve">Ad.  </w:t>
      </w:r>
      <w:r>
        <w:rPr>
          <w:b/>
          <w:sz w:val="24"/>
          <w:szCs w:val="24"/>
        </w:rPr>
        <w:t>10</w:t>
      </w:r>
      <w:r w:rsidRPr="009C7F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8E1152" w:rsidRPr="008E1152">
        <w:rPr>
          <w:rFonts w:eastAsia="Calibri"/>
          <w:noProof w:val="0"/>
          <w:sz w:val="24"/>
          <w:szCs w:val="24"/>
          <w:lang w:eastAsia="en-US"/>
        </w:rPr>
        <w:t>Zaopiniowanie uchwały w sprawie pokrycia części kosztów gospodarowania odpadami komunalnymi z dochodów własnych niepochodzących z pobranej opłaty za gosp</w:t>
      </w:r>
      <w:r w:rsidR="008E1E27">
        <w:rPr>
          <w:rFonts w:eastAsia="Calibri"/>
          <w:noProof w:val="0"/>
          <w:sz w:val="24"/>
          <w:szCs w:val="24"/>
          <w:lang w:eastAsia="en-US"/>
        </w:rPr>
        <w:t xml:space="preserve">odarowanie odpadami komunalnymi nastąpiło po wypowiedzi p. Rafała Załęckiego </w:t>
      </w:r>
      <w:r w:rsidR="008E1E27" w:rsidRPr="00BE37D9">
        <w:rPr>
          <w:rFonts w:eastAsia="Calibri"/>
          <w:sz w:val="24"/>
          <w:szCs w:val="24"/>
          <w:lang w:eastAsia="en-US"/>
        </w:rPr>
        <w:t xml:space="preserve">(projekt uchwały stanowi załącznik nr </w:t>
      </w:r>
      <w:r w:rsidR="008E1E27">
        <w:rPr>
          <w:rFonts w:eastAsia="Calibri"/>
          <w:sz w:val="24"/>
          <w:szCs w:val="24"/>
          <w:lang w:eastAsia="en-US"/>
        </w:rPr>
        <w:t>16</w:t>
      </w:r>
      <w:r w:rsidR="008E1E27" w:rsidRPr="00BE37D9">
        <w:rPr>
          <w:rFonts w:eastAsia="Calibri"/>
          <w:sz w:val="24"/>
          <w:szCs w:val="24"/>
          <w:lang w:eastAsia="en-US"/>
        </w:rPr>
        <w:t xml:space="preserve"> do protokołu komisji).</w:t>
      </w:r>
    </w:p>
    <w:p w:rsidR="008E1152" w:rsidRPr="008E1152" w:rsidRDefault="008E1152" w:rsidP="008E1152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8E1E27" w:rsidRPr="00BE37D9" w:rsidRDefault="008E1E27" w:rsidP="008E1E27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7D9">
        <w:rPr>
          <w:sz w:val="24"/>
          <w:szCs w:val="24"/>
        </w:rPr>
        <w:t>Członkowie Komisji nie zgłosili propozycji merytorycznych do projektu uchwały.</w:t>
      </w:r>
    </w:p>
    <w:p w:rsidR="008E1E27" w:rsidRPr="00BE37D9" w:rsidRDefault="008E1E27" w:rsidP="008E1E27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Komisja przyjęła pozytywną opinię o projekcie uchwały w pow</w:t>
      </w:r>
      <w:r>
        <w:rPr>
          <w:sz w:val="24"/>
          <w:szCs w:val="24"/>
        </w:rPr>
        <w:t>yższej sprawie (opinia nr 19/96</w:t>
      </w:r>
      <w:r w:rsidRPr="00BE37D9">
        <w:rPr>
          <w:sz w:val="24"/>
          <w:szCs w:val="24"/>
        </w:rPr>
        <w:t xml:space="preserve">/21 stanowi załącznik nr </w:t>
      </w:r>
      <w:r>
        <w:rPr>
          <w:sz w:val="24"/>
          <w:szCs w:val="24"/>
        </w:rPr>
        <w:t>17</w:t>
      </w:r>
      <w:r w:rsidRPr="00BE37D9">
        <w:rPr>
          <w:sz w:val="24"/>
          <w:szCs w:val="24"/>
        </w:rPr>
        <w:t xml:space="preserve"> do protokołu).</w:t>
      </w:r>
    </w:p>
    <w:p w:rsidR="008E1E27" w:rsidRPr="00BE37D9" w:rsidRDefault="008E1E27" w:rsidP="008E1E27">
      <w:pPr>
        <w:spacing w:after="120"/>
        <w:jc w:val="both"/>
        <w:rPr>
          <w:sz w:val="24"/>
          <w:szCs w:val="24"/>
        </w:rPr>
      </w:pPr>
      <w:r w:rsidRPr="00BE37D9">
        <w:rPr>
          <w:sz w:val="24"/>
          <w:szCs w:val="24"/>
        </w:rPr>
        <w:t>Poddano opinię projektu uchwały pod głosowanie.</w:t>
      </w:r>
    </w:p>
    <w:p w:rsidR="008E1E27" w:rsidRPr="00BE37D9" w:rsidRDefault="008E1E27" w:rsidP="008E1E27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E37D9">
        <w:rPr>
          <w:sz w:val="24"/>
          <w:szCs w:val="24"/>
        </w:rPr>
        <w:t>W głosowaniu jawnym spośród obecnych 6 członków, za przyjęciem opinii głosowało 6 członków komisji.</w:t>
      </w:r>
      <w:r w:rsidRPr="00BE37D9">
        <w:rPr>
          <w:rFonts w:eastAsia="Calibri"/>
          <w:sz w:val="24"/>
          <w:szCs w:val="24"/>
          <w:lang w:eastAsia="en-US"/>
        </w:rPr>
        <w:t xml:space="preserve"> Nie było głosów przeciw oraz głosów wstrzymujących się od głosowania.</w:t>
      </w:r>
    </w:p>
    <w:p w:rsidR="00BE37D9" w:rsidRDefault="00BE37D9" w:rsidP="00C65DAB">
      <w:pPr>
        <w:keepNext/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A732E2" w:rsidRPr="0013183F" w:rsidRDefault="0027060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 w:rsidRPr="009C7F18">
        <w:rPr>
          <w:b/>
          <w:sz w:val="24"/>
          <w:szCs w:val="24"/>
        </w:rPr>
        <w:t xml:space="preserve">Ad.  </w:t>
      </w:r>
      <w:r>
        <w:rPr>
          <w:b/>
          <w:sz w:val="24"/>
          <w:szCs w:val="24"/>
        </w:rPr>
        <w:t>11</w:t>
      </w:r>
      <w:r w:rsidRPr="009C7F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4B3F71" w:rsidRPr="0013183F">
        <w:rPr>
          <w:noProof w:val="0"/>
          <w:color w:val="000000"/>
          <w:sz w:val="24"/>
          <w:szCs w:val="24"/>
        </w:rPr>
        <w:t>Wolne wnioski</w:t>
      </w:r>
      <w:r w:rsidR="00010658" w:rsidRPr="0013183F">
        <w:rPr>
          <w:noProof w:val="0"/>
          <w:color w:val="000000"/>
          <w:sz w:val="24"/>
          <w:szCs w:val="24"/>
        </w:rPr>
        <w:t>.</w:t>
      </w:r>
    </w:p>
    <w:p w:rsidR="008E1E27" w:rsidRDefault="008E1E27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</w:rPr>
        <w:t>Radny p. Marek Zielonka zgłosił propozycję zwiększenia kwoty dodatku funkcyjnego.</w:t>
      </w:r>
    </w:p>
    <w:p w:rsidR="00DD12BC" w:rsidRPr="0013183F" w:rsidRDefault="00DD12BC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9E57DE" w:rsidRPr="0013183F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A732E2" w:rsidRDefault="005E10EB" w:rsidP="00DD12BC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 w:rsidRPr="0013183F">
        <w:rPr>
          <w:b/>
          <w:noProof w:val="0"/>
          <w:color w:val="000000"/>
          <w:sz w:val="24"/>
          <w:szCs w:val="24"/>
        </w:rPr>
        <w:lastRenderedPageBreak/>
        <w:t xml:space="preserve">Ad. </w:t>
      </w:r>
      <w:r w:rsidR="0027060B">
        <w:rPr>
          <w:b/>
          <w:noProof w:val="0"/>
          <w:color w:val="000000"/>
          <w:sz w:val="24"/>
          <w:szCs w:val="24"/>
        </w:rPr>
        <w:t>12</w:t>
      </w:r>
      <w:r w:rsidR="00F25412" w:rsidRPr="0013183F">
        <w:rPr>
          <w:b/>
          <w:noProof w:val="0"/>
          <w:color w:val="000000"/>
          <w:sz w:val="24"/>
          <w:szCs w:val="24"/>
        </w:rPr>
        <w:t xml:space="preserve">. </w:t>
      </w:r>
      <w:r w:rsidR="00A732E2" w:rsidRPr="0013183F">
        <w:rPr>
          <w:noProof w:val="0"/>
          <w:color w:val="000000"/>
          <w:sz w:val="24"/>
          <w:szCs w:val="24"/>
        </w:rPr>
        <w:t>Zamknięcie posiedzenia nastąpiło po wyczerpaniu porządku dziennego obrad. Przewodniczący Komisji Rafał Sierzputowski podziękował wszystkim za udział i</w:t>
      </w:r>
      <w:r w:rsidR="00A732E2" w:rsidRPr="0013183F">
        <w:rPr>
          <w:b/>
          <w:noProof w:val="0"/>
          <w:color w:val="000000"/>
          <w:sz w:val="24"/>
          <w:szCs w:val="24"/>
        </w:rPr>
        <w:t xml:space="preserve"> </w:t>
      </w:r>
      <w:r w:rsidR="00E636F5" w:rsidRPr="0013183F">
        <w:rPr>
          <w:noProof w:val="0"/>
          <w:color w:val="000000"/>
          <w:sz w:val="24"/>
          <w:szCs w:val="24"/>
        </w:rPr>
        <w:t xml:space="preserve">zamknął </w:t>
      </w:r>
      <w:r w:rsidR="004362BE" w:rsidRPr="0013183F">
        <w:rPr>
          <w:noProof w:val="0"/>
          <w:color w:val="000000"/>
          <w:sz w:val="24"/>
          <w:szCs w:val="24"/>
        </w:rPr>
        <w:t>1</w:t>
      </w:r>
      <w:r w:rsidR="008E1152">
        <w:rPr>
          <w:noProof w:val="0"/>
          <w:color w:val="000000"/>
          <w:sz w:val="24"/>
          <w:szCs w:val="24"/>
        </w:rPr>
        <w:t>9</w:t>
      </w:r>
      <w:r w:rsidR="00A732E2" w:rsidRPr="0013183F">
        <w:rPr>
          <w:noProof w:val="0"/>
          <w:color w:val="000000"/>
          <w:sz w:val="24"/>
          <w:szCs w:val="24"/>
        </w:rPr>
        <w:t xml:space="preserve"> posiedzenie</w:t>
      </w:r>
      <w:r w:rsidR="00A732E2" w:rsidRPr="0013183F">
        <w:rPr>
          <w:b/>
          <w:noProof w:val="0"/>
          <w:color w:val="000000"/>
          <w:sz w:val="24"/>
          <w:szCs w:val="24"/>
        </w:rPr>
        <w:t xml:space="preserve"> </w:t>
      </w:r>
      <w:r w:rsidR="00A732E2" w:rsidRPr="0013183F">
        <w:rPr>
          <w:noProof w:val="0"/>
          <w:color w:val="000000"/>
          <w:sz w:val="24"/>
          <w:szCs w:val="24"/>
        </w:rPr>
        <w:t>Komisji Gospodarczej i Finansów Rady Gminy Grabowo.</w:t>
      </w:r>
    </w:p>
    <w:p w:rsidR="00DD12BC" w:rsidRPr="00DD12BC" w:rsidRDefault="00DD12BC" w:rsidP="00DD12BC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E11CDB">
        <w:rPr>
          <w:b/>
          <w:sz w:val="24"/>
          <w:szCs w:val="24"/>
        </w:rPr>
        <w:t>/-/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B7" w:rsidRDefault="002521B7" w:rsidP="00FD39AB">
      <w:r>
        <w:separator/>
      </w:r>
    </w:p>
  </w:endnote>
  <w:endnote w:type="continuationSeparator" w:id="0">
    <w:p w:rsidR="002521B7" w:rsidRDefault="002521B7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B7" w:rsidRDefault="002521B7" w:rsidP="00FD39AB">
      <w:r>
        <w:separator/>
      </w:r>
    </w:p>
  </w:footnote>
  <w:footnote w:type="continuationSeparator" w:id="0">
    <w:p w:rsidR="002521B7" w:rsidRDefault="002521B7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D858649C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0658"/>
    <w:rsid w:val="00012F1E"/>
    <w:rsid w:val="00016C71"/>
    <w:rsid w:val="000173E2"/>
    <w:rsid w:val="0002366C"/>
    <w:rsid w:val="00030A73"/>
    <w:rsid w:val="00034D16"/>
    <w:rsid w:val="0003710A"/>
    <w:rsid w:val="00040887"/>
    <w:rsid w:val="0004201F"/>
    <w:rsid w:val="00044517"/>
    <w:rsid w:val="00073689"/>
    <w:rsid w:val="000C50B8"/>
    <w:rsid w:val="000C7C86"/>
    <w:rsid w:val="000D1670"/>
    <w:rsid w:val="000E1DED"/>
    <w:rsid w:val="000E5D72"/>
    <w:rsid w:val="000F00E6"/>
    <w:rsid w:val="000F56DB"/>
    <w:rsid w:val="001056DC"/>
    <w:rsid w:val="00105B65"/>
    <w:rsid w:val="00107DB1"/>
    <w:rsid w:val="0013183F"/>
    <w:rsid w:val="001412EB"/>
    <w:rsid w:val="001568D0"/>
    <w:rsid w:val="00176DA5"/>
    <w:rsid w:val="00180A7B"/>
    <w:rsid w:val="00181526"/>
    <w:rsid w:val="00185023"/>
    <w:rsid w:val="0019283E"/>
    <w:rsid w:val="00197051"/>
    <w:rsid w:val="001B3DA4"/>
    <w:rsid w:val="001B723B"/>
    <w:rsid w:val="001C7698"/>
    <w:rsid w:val="001F60C2"/>
    <w:rsid w:val="001F7815"/>
    <w:rsid w:val="002116B6"/>
    <w:rsid w:val="002304BE"/>
    <w:rsid w:val="002457E0"/>
    <w:rsid w:val="002521B7"/>
    <w:rsid w:val="00260CB5"/>
    <w:rsid w:val="002614D7"/>
    <w:rsid w:val="00264388"/>
    <w:rsid w:val="00267CD0"/>
    <w:rsid w:val="0027060B"/>
    <w:rsid w:val="00273F2C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37A19"/>
    <w:rsid w:val="00356E43"/>
    <w:rsid w:val="00374AD9"/>
    <w:rsid w:val="00375429"/>
    <w:rsid w:val="00380834"/>
    <w:rsid w:val="00383D94"/>
    <w:rsid w:val="003957D1"/>
    <w:rsid w:val="00396D3B"/>
    <w:rsid w:val="003B066B"/>
    <w:rsid w:val="003B0981"/>
    <w:rsid w:val="003C38AD"/>
    <w:rsid w:val="003C601A"/>
    <w:rsid w:val="003C7D21"/>
    <w:rsid w:val="003D35B7"/>
    <w:rsid w:val="003E3312"/>
    <w:rsid w:val="003F2E2C"/>
    <w:rsid w:val="003F69E3"/>
    <w:rsid w:val="00403898"/>
    <w:rsid w:val="00404570"/>
    <w:rsid w:val="0040535E"/>
    <w:rsid w:val="00410806"/>
    <w:rsid w:val="00410F31"/>
    <w:rsid w:val="00413CC1"/>
    <w:rsid w:val="004362BE"/>
    <w:rsid w:val="00452320"/>
    <w:rsid w:val="00457D7B"/>
    <w:rsid w:val="004600B9"/>
    <w:rsid w:val="00461AA0"/>
    <w:rsid w:val="00463D31"/>
    <w:rsid w:val="0046589A"/>
    <w:rsid w:val="00467BF4"/>
    <w:rsid w:val="004740B1"/>
    <w:rsid w:val="00481EBA"/>
    <w:rsid w:val="00484355"/>
    <w:rsid w:val="00484D0E"/>
    <w:rsid w:val="004B0CB5"/>
    <w:rsid w:val="004B3F71"/>
    <w:rsid w:val="004B4883"/>
    <w:rsid w:val="004B7A95"/>
    <w:rsid w:val="004C1404"/>
    <w:rsid w:val="004C6621"/>
    <w:rsid w:val="004D0CAC"/>
    <w:rsid w:val="004D29FD"/>
    <w:rsid w:val="004D7272"/>
    <w:rsid w:val="004E7FFE"/>
    <w:rsid w:val="004F1D8C"/>
    <w:rsid w:val="005101FF"/>
    <w:rsid w:val="005343AF"/>
    <w:rsid w:val="0055064D"/>
    <w:rsid w:val="00554380"/>
    <w:rsid w:val="00562358"/>
    <w:rsid w:val="00566447"/>
    <w:rsid w:val="005824B5"/>
    <w:rsid w:val="00582D1B"/>
    <w:rsid w:val="00590384"/>
    <w:rsid w:val="005C27E4"/>
    <w:rsid w:val="005C31F8"/>
    <w:rsid w:val="005D73C0"/>
    <w:rsid w:val="005E10EB"/>
    <w:rsid w:val="005E44BF"/>
    <w:rsid w:val="005E6D3E"/>
    <w:rsid w:val="005F55C6"/>
    <w:rsid w:val="00625AFC"/>
    <w:rsid w:val="00630D0F"/>
    <w:rsid w:val="00634EF3"/>
    <w:rsid w:val="00637916"/>
    <w:rsid w:val="00644C77"/>
    <w:rsid w:val="0064742E"/>
    <w:rsid w:val="00651F74"/>
    <w:rsid w:val="00661BBB"/>
    <w:rsid w:val="00677011"/>
    <w:rsid w:val="0068384F"/>
    <w:rsid w:val="00692959"/>
    <w:rsid w:val="00697837"/>
    <w:rsid w:val="006A24F0"/>
    <w:rsid w:val="006A3E3A"/>
    <w:rsid w:val="006B0BC7"/>
    <w:rsid w:val="006B14D9"/>
    <w:rsid w:val="006B28BF"/>
    <w:rsid w:val="006B48EB"/>
    <w:rsid w:val="006C63D1"/>
    <w:rsid w:val="006D4600"/>
    <w:rsid w:val="006D6259"/>
    <w:rsid w:val="006D6D38"/>
    <w:rsid w:val="006F1A8D"/>
    <w:rsid w:val="006F24D0"/>
    <w:rsid w:val="007022D7"/>
    <w:rsid w:val="0070626F"/>
    <w:rsid w:val="0070768B"/>
    <w:rsid w:val="007078F7"/>
    <w:rsid w:val="00722EB0"/>
    <w:rsid w:val="00737D09"/>
    <w:rsid w:val="0075586D"/>
    <w:rsid w:val="007614DF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82C3C"/>
    <w:rsid w:val="0089088C"/>
    <w:rsid w:val="008938FE"/>
    <w:rsid w:val="00897964"/>
    <w:rsid w:val="008E1152"/>
    <w:rsid w:val="008E1E27"/>
    <w:rsid w:val="008E7C45"/>
    <w:rsid w:val="008F4264"/>
    <w:rsid w:val="00905FAF"/>
    <w:rsid w:val="00910C73"/>
    <w:rsid w:val="00957265"/>
    <w:rsid w:val="0097345F"/>
    <w:rsid w:val="00976952"/>
    <w:rsid w:val="009822DE"/>
    <w:rsid w:val="00986899"/>
    <w:rsid w:val="009B6CEE"/>
    <w:rsid w:val="009C188B"/>
    <w:rsid w:val="009C7F18"/>
    <w:rsid w:val="009D1B8B"/>
    <w:rsid w:val="009E23E3"/>
    <w:rsid w:val="009E57DE"/>
    <w:rsid w:val="009F139D"/>
    <w:rsid w:val="009F393B"/>
    <w:rsid w:val="00A245BC"/>
    <w:rsid w:val="00A27718"/>
    <w:rsid w:val="00A44014"/>
    <w:rsid w:val="00A52894"/>
    <w:rsid w:val="00A54F31"/>
    <w:rsid w:val="00A65D52"/>
    <w:rsid w:val="00A67FA4"/>
    <w:rsid w:val="00A732E2"/>
    <w:rsid w:val="00A73D38"/>
    <w:rsid w:val="00AA73E0"/>
    <w:rsid w:val="00AB5049"/>
    <w:rsid w:val="00AC004D"/>
    <w:rsid w:val="00AE15A1"/>
    <w:rsid w:val="00AF3577"/>
    <w:rsid w:val="00AF3A76"/>
    <w:rsid w:val="00AF6C5F"/>
    <w:rsid w:val="00B07AA0"/>
    <w:rsid w:val="00B14E48"/>
    <w:rsid w:val="00B40922"/>
    <w:rsid w:val="00B46899"/>
    <w:rsid w:val="00B47670"/>
    <w:rsid w:val="00B57D00"/>
    <w:rsid w:val="00B759F5"/>
    <w:rsid w:val="00BA474E"/>
    <w:rsid w:val="00BA6732"/>
    <w:rsid w:val="00BD159E"/>
    <w:rsid w:val="00BD201A"/>
    <w:rsid w:val="00BE37D9"/>
    <w:rsid w:val="00BE4A8E"/>
    <w:rsid w:val="00BF1EB7"/>
    <w:rsid w:val="00BF2A47"/>
    <w:rsid w:val="00BF6FDC"/>
    <w:rsid w:val="00C00E57"/>
    <w:rsid w:val="00C141BE"/>
    <w:rsid w:val="00C336F5"/>
    <w:rsid w:val="00C33A3A"/>
    <w:rsid w:val="00C34752"/>
    <w:rsid w:val="00C4681F"/>
    <w:rsid w:val="00C46887"/>
    <w:rsid w:val="00C52D71"/>
    <w:rsid w:val="00C6362B"/>
    <w:rsid w:val="00C65DAB"/>
    <w:rsid w:val="00C73CDA"/>
    <w:rsid w:val="00C73D18"/>
    <w:rsid w:val="00C9322E"/>
    <w:rsid w:val="00CB5434"/>
    <w:rsid w:val="00CC3BC8"/>
    <w:rsid w:val="00CD5CEB"/>
    <w:rsid w:val="00CF71BE"/>
    <w:rsid w:val="00CF72B6"/>
    <w:rsid w:val="00D20E60"/>
    <w:rsid w:val="00D21FF4"/>
    <w:rsid w:val="00D239F3"/>
    <w:rsid w:val="00D24CAA"/>
    <w:rsid w:val="00D341B9"/>
    <w:rsid w:val="00D4702C"/>
    <w:rsid w:val="00D5049E"/>
    <w:rsid w:val="00D509F9"/>
    <w:rsid w:val="00D529DD"/>
    <w:rsid w:val="00D639C1"/>
    <w:rsid w:val="00D82EFC"/>
    <w:rsid w:val="00D86826"/>
    <w:rsid w:val="00DA5727"/>
    <w:rsid w:val="00DA5911"/>
    <w:rsid w:val="00DB463C"/>
    <w:rsid w:val="00DD12BC"/>
    <w:rsid w:val="00DD6C62"/>
    <w:rsid w:val="00DE186B"/>
    <w:rsid w:val="00DE484C"/>
    <w:rsid w:val="00DF2DC9"/>
    <w:rsid w:val="00E11CDB"/>
    <w:rsid w:val="00E12699"/>
    <w:rsid w:val="00E134EB"/>
    <w:rsid w:val="00E204C5"/>
    <w:rsid w:val="00E23E09"/>
    <w:rsid w:val="00E24219"/>
    <w:rsid w:val="00E25397"/>
    <w:rsid w:val="00E37D29"/>
    <w:rsid w:val="00E6309E"/>
    <w:rsid w:val="00E636F5"/>
    <w:rsid w:val="00E64CCA"/>
    <w:rsid w:val="00E736E5"/>
    <w:rsid w:val="00E778BE"/>
    <w:rsid w:val="00E82CAD"/>
    <w:rsid w:val="00E848C3"/>
    <w:rsid w:val="00E94682"/>
    <w:rsid w:val="00E97961"/>
    <w:rsid w:val="00EB6D91"/>
    <w:rsid w:val="00EE09C9"/>
    <w:rsid w:val="00EE7CFC"/>
    <w:rsid w:val="00F11CA7"/>
    <w:rsid w:val="00F1206F"/>
    <w:rsid w:val="00F15DAF"/>
    <w:rsid w:val="00F20540"/>
    <w:rsid w:val="00F25412"/>
    <w:rsid w:val="00F43D16"/>
    <w:rsid w:val="00F646F5"/>
    <w:rsid w:val="00F70B62"/>
    <w:rsid w:val="00F70BA6"/>
    <w:rsid w:val="00F80B54"/>
    <w:rsid w:val="00F93489"/>
    <w:rsid w:val="00FB4CE7"/>
    <w:rsid w:val="00FC2FD8"/>
    <w:rsid w:val="00FC4E53"/>
    <w:rsid w:val="00FD3190"/>
    <w:rsid w:val="00FD39AB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2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C7F1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36BB-8AD6-4FF3-AE75-0E4C9B3E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5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98</cp:revision>
  <cp:lastPrinted>2022-02-01T12:53:00Z</cp:lastPrinted>
  <dcterms:created xsi:type="dcterms:W3CDTF">2019-04-08T13:16:00Z</dcterms:created>
  <dcterms:modified xsi:type="dcterms:W3CDTF">2022-02-02T10:12:00Z</dcterms:modified>
</cp:coreProperties>
</file>