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0A" w:rsidRDefault="0055000A" w:rsidP="0055000A">
      <w:pPr>
        <w:pStyle w:val="Akapitzlist"/>
        <w:jc w:val="center"/>
        <w:rPr>
          <w:b/>
          <w:lang w:val="ru-RU" w:eastAsia="en-US"/>
        </w:rPr>
      </w:pPr>
    </w:p>
    <w:p w:rsidR="0055000A" w:rsidRDefault="0055000A" w:rsidP="0055000A">
      <w:pPr>
        <w:pStyle w:val="Akapitzlist"/>
        <w:jc w:val="center"/>
        <w:rPr>
          <w:b/>
          <w:lang w:val="ru-RU" w:eastAsia="en-US"/>
        </w:rPr>
      </w:pPr>
    </w:p>
    <w:p w:rsidR="0055000A" w:rsidRDefault="0055000A" w:rsidP="0055000A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>
        <w:rPr>
          <w:b/>
          <w:lang w:eastAsia="en-US"/>
        </w:rPr>
        <w:t>4</w:t>
      </w:r>
      <w:r>
        <w:rPr>
          <w:b/>
          <w:lang w:val="ru-RU" w:eastAsia="en-US"/>
        </w:rPr>
        <w:t>/1</w:t>
      </w:r>
      <w:r>
        <w:rPr>
          <w:b/>
          <w:lang w:eastAsia="en-US"/>
        </w:rPr>
        <w:t>9</w:t>
      </w:r>
    </w:p>
    <w:p w:rsidR="0055000A" w:rsidRDefault="0055000A" w:rsidP="0055000A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7724A9">
        <w:rPr>
          <w:b/>
          <w:noProof w:val="0"/>
          <w:color w:val="000000"/>
          <w:sz w:val="22"/>
          <w:szCs w:val="22"/>
          <w:lang w:eastAsia="en-US"/>
        </w:rPr>
        <w:t>4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i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7724A9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21 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lutego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2019r. w sali narad Urzędu Gminy Grabowo.</w:t>
      </w:r>
    </w:p>
    <w:p w:rsidR="0055000A" w:rsidRDefault="0055000A" w:rsidP="0055000A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55000A" w:rsidRDefault="0055000A" w:rsidP="0055000A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7724A9">
        <w:rPr>
          <w:noProof w:val="0"/>
          <w:color w:val="000000"/>
          <w:sz w:val="22"/>
          <w:szCs w:val="22"/>
          <w:lang w:eastAsia="en-US"/>
        </w:rPr>
        <w:t>08.0</w:t>
      </w:r>
      <w:r>
        <w:rPr>
          <w:noProof w:val="0"/>
          <w:color w:val="000000"/>
          <w:sz w:val="22"/>
          <w:szCs w:val="22"/>
          <w:lang w:eastAsia="en-US"/>
        </w:rPr>
        <w:t>0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7724A9">
        <w:rPr>
          <w:noProof w:val="0"/>
          <w:color w:val="000000"/>
          <w:sz w:val="22"/>
          <w:szCs w:val="22"/>
          <w:lang w:eastAsia="en-US"/>
        </w:rPr>
        <w:t>08.50.</w:t>
      </w:r>
    </w:p>
    <w:p w:rsidR="0055000A" w:rsidRDefault="0055000A" w:rsidP="0055000A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  <w:r>
        <w:rPr>
          <w:noProof w:val="0"/>
          <w:color w:val="000000"/>
          <w:sz w:val="22"/>
          <w:szCs w:val="22"/>
          <w:lang w:eastAsia="en-US"/>
        </w:rPr>
        <w:t xml:space="preserve"> Protokołowała p. Wioletta Wiszowata.</w:t>
      </w:r>
    </w:p>
    <w:p w:rsidR="0055000A" w:rsidRDefault="0055000A" w:rsidP="0055000A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Członkowie Komisji obecni na posiedzeniu:</w:t>
      </w:r>
    </w:p>
    <w:p w:rsidR="0055000A" w:rsidRDefault="0055000A" w:rsidP="0055000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Sierzputowski Rafał</w:t>
      </w:r>
    </w:p>
    <w:p w:rsidR="0055000A" w:rsidRDefault="0055000A" w:rsidP="0055000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Zielonka Marek </w:t>
      </w:r>
    </w:p>
    <w:p w:rsidR="0055000A" w:rsidRDefault="0055000A" w:rsidP="0055000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Skrodzki Michał</w:t>
      </w:r>
    </w:p>
    <w:p w:rsidR="0055000A" w:rsidRDefault="0055000A" w:rsidP="0055000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Wiśniewski Janusz</w:t>
      </w:r>
    </w:p>
    <w:p w:rsidR="0055000A" w:rsidRPr="001B7590" w:rsidRDefault="0055000A" w:rsidP="0055000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B7590">
        <w:rPr>
          <w:sz w:val="22"/>
          <w:szCs w:val="22"/>
        </w:rPr>
        <w:t>Chrzanowski Edward</w:t>
      </w:r>
    </w:p>
    <w:p w:rsidR="0055000A" w:rsidRDefault="0055000A" w:rsidP="0055000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Lista obecności stanowi załącznik nr 1 do protokołu.</w:t>
      </w:r>
    </w:p>
    <w:p w:rsidR="0055000A" w:rsidRDefault="0055000A" w:rsidP="0055000A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55000A" w:rsidRDefault="0055000A" w:rsidP="0055000A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8D0AB4" w:rsidRDefault="0055000A" w:rsidP="008D0A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55000A" w:rsidRPr="008D0AB4" w:rsidRDefault="008D0AB4" w:rsidP="008D0AB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8D0AB4">
        <w:rPr>
          <w:sz w:val="22"/>
          <w:szCs w:val="22"/>
        </w:rPr>
        <w:t>Skarbnik Gminy – p. Edyta Mosakowska</w:t>
      </w:r>
    </w:p>
    <w:p w:rsidR="0055000A" w:rsidRDefault="0055000A" w:rsidP="0055000A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7724A9" w:rsidRDefault="007724A9" w:rsidP="007724A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Otwarcie posiedzenia i przyjęcie porządku dziennego. </w:t>
      </w:r>
    </w:p>
    <w:p w:rsidR="007724A9" w:rsidRDefault="007724A9" w:rsidP="007724A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Przyjęcie protokołu z poprzedniego posiedzenia.</w:t>
      </w:r>
    </w:p>
    <w:p w:rsidR="007724A9" w:rsidRPr="006855C6" w:rsidRDefault="007724A9" w:rsidP="007724A9">
      <w:pPr>
        <w:pStyle w:val="NormalnyWeb"/>
        <w:numPr>
          <w:ilvl w:val="0"/>
          <w:numId w:val="4"/>
        </w:numPr>
        <w:shd w:val="clear" w:color="auto" w:fill="FFFFFF"/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Zaopiniowanie  uchwały </w:t>
      </w:r>
      <w:r w:rsidRPr="006855C6">
        <w:rPr>
          <w:b/>
          <w:color w:val="000000"/>
          <w:sz w:val="22"/>
          <w:szCs w:val="22"/>
        </w:rPr>
        <w:t>w sprawie przyjęcia Wieloletniej Progn</w:t>
      </w:r>
      <w:r>
        <w:rPr>
          <w:b/>
          <w:color w:val="000000"/>
          <w:sz w:val="22"/>
          <w:szCs w:val="22"/>
        </w:rPr>
        <w:t>ozy Finansowej na lata  2019-2028</w:t>
      </w:r>
      <w:r w:rsidRPr="006855C6">
        <w:rPr>
          <w:b/>
          <w:color w:val="000000"/>
          <w:sz w:val="22"/>
          <w:szCs w:val="22"/>
        </w:rPr>
        <w:t>.</w:t>
      </w:r>
    </w:p>
    <w:p w:rsidR="007724A9" w:rsidRPr="006855C6" w:rsidRDefault="007724A9" w:rsidP="007724A9">
      <w:pPr>
        <w:pStyle w:val="NormalnyWeb"/>
        <w:numPr>
          <w:ilvl w:val="0"/>
          <w:numId w:val="4"/>
        </w:numPr>
        <w:shd w:val="clear" w:color="auto" w:fill="FFFFFF"/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Zaopiniowanie uchwały </w:t>
      </w:r>
      <w:r w:rsidRPr="006855C6">
        <w:rPr>
          <w:b/>
          <w:color w:val="000000"/>
          <w:sz w:val="22"/>
          <w:szCs w:val="22"/>
        </w:rPr>
        <w:t xml:space="preserve">w sprawie </w:t>
      </w:r>
      <w:r>
        <w:rPr>
          <w:b/>
          <w:color w:val="000000"/>
          <w:sz w:val="22"/>
          <w:szCs w:val="22"/>
        </w:rPr>
        <w:t>zmian w budżecie</w:t>
      </w:r>
      <w:r w:rsidRPr="006855C6">
        <w:rPr>
          <w:b/>
          <w:color w:val="000000"/>
          <w:sz w:val="22"/>
          <w:szCs w:val="22"/>
        </w:rPr>
        <w:t xml:space="preserve"> Gminy Grabowo na rok 2019.</w:t>
      </w:r>
    </w:p>
    <w:p w:rsidR="007724A9" w:rsidRPr="000E3331" w:rsidRDefault="007724A9" w:rsidP="007724A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0E3331">
        <w:rPr>
          <w:b/>
          <w:color w:val="000000"/>
        </w:rPr>
        <w:t xml:space="preserve">Wolne wnioski. </w:t>
      </w:r>
    </w:p>
    <w:p w:rsidR="007724A9" w:rsidRPr="000E3331" w:rsidRDefault="007724A9" w:rsidP="007724A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0E3331">
        <w:rPr>
          <w:b/>
          <w:color w:val="000000"/>
        </w:rPr>
        <w:t xml:space="preserve">Zamknięcie posiedzenia. </w:t>
      </w:r>
    </w:p>
    <w:p w:rsidR="0055000A" w:rsidRDefault="0055000A" w:rsidP="0055000A">
      <w:pPr>
        <w:spacing w:line="276" w:lineRule="auto"/>
        <w:rPr>
          <w:rFonts w:eastAsia="Calibri"/>
          <w:bCs/>
          <w:noProof w:val="0"/>
          <w:sz w:val="22"/>
          <w:szCs w:val="22"/>
          <w:lang w:eastAsia="en-US"/>
        </w:rPr>
      </w:pPr>
    </w:p>
    <w:p w:rsidR="0055000A" w:rsidRDefault="0055000A" w:rsidP="0055000A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Przebieg posiedzenia:</w:t>
      </w:r>
    </w:p>
    <w:p w:rsidR="0055000A" w:rsidRDefault="0055000A" w:rsidP="0055000A">
      <w:pPr>
        <w:spacing w:line="276" w:lineRule="auto"/>
        <w:rPr>
          <w:b/>
          <w:sz w:val="22"/>
          <w:szCs w:val="22"/>
          <w:u w:val="single"/>
        </w:rPr>
      </w:pPr>
    </w:p>
    <w:p w:rsidR="0055000A" w:rsidRDefault="0055000A" w:rsidP="0055000A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1.  </w:t>
      </w:r>
    </w:p>
    <w:p w:rsidR="0055000A" w:rsidRDefault="007724A9" w:rsidP="0055000A">
      <w:pPr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55000A">
        <w:rPr>
          <w:sz w:val="24"/>
          <w:szCs w:val="24"/>
        </w:rPr>
        <w:t xml:space="preserve"> posiedzenie Komisji Gospodarczej i Finansów Rady Gminy Grabowo otworzył  przewodniczący p. Rafał Sierzputowski. </w:t>
      </w:r>
      <w:r w:rsidR="0055000A">
        <w:rPr>
          <w:rFonts w:eastAsia="Calibri"/>
          <w:noProof w:val="0"/>
          <w:sz w:val="24"/>
          <w:szCs w:val="24"/>
          <w:lang w:eastAsia="en-US"/>
        </w:rPr>
        <w:t>Po powitaniu członków komisji oraz osób zaproszonych i stwierdzeniu prawomocności obrad odczytał proponowany porządek dzienny posiedzenia.</w:t>
      </w:r>
    </w:p>
    <w:p w:rsidR="0055000A" w:rsidRDefault="0055000A" w:rsidP="0055000A">
      <w:pPr>
        <w:spacing w:line="360" w:lineRule="auto"/>
        <w:jc w:val="both"/>
        <w:rPr>
          <w:noProof w:val="0"/>
        </w:rPr>
      </w:pPr>
    </w:p>
    <w:p w:rsidR="0055000A" w:rsidRDefault="0055000A" w:rsidP="008D0AB4">
      <w:pPr>
        <w:spacing w:line="360" w:lineRule="auto"/>
        <w:jc w:val="both"/>
        <w:rPr>
          <w:noProof w:val="0"/>
          <w:sz w:val="22"/>
          <w:szCs w:val="22"/>
        </w:rPr>
      </w:pPr>
      <w:r w:rsidRPr="000B441F">
        <w:rPr>
          <w:noProof w:val="0"/>
          <w:sz w:val="22"/>
          <w:szCs w:val="22"/>
        </w:rPr>
        <w:t xml:space="preserve">Komisja </w:t>
      </w:r>
      <w:r>
        <w:rPr>
          <w:noProof w:val="0"/>
          <w:sz w:val="22"/>
          <w:szCs w:val="22"/>
        </w:rPr>
        <w:t xml:space="preserve">nie zgłosiła uwag i </w:t>
      </w:r>
      <w:r w:rsidR="008D0AB4">
        <w:rPr>
          <w:noProof w:val="0"/>
          <w:sz w:val="22"/>
          <w:szCs w:val="22"/>
        </w:rPr>
        <w:t>jednogłośnie przyjęła zaproponowany porządek dzienny</w:t>
      </w:r>
      <w:r>
        <w:rPr>
          <w:noProof w:val="0"/>
          <w:sz w:val="22"/>
          <w:szCs w:val="22"/>
        </w:rPr>
        <w:t>.</w:t>
      </w:r>
    </w:p>
    <w:p w:rsidR="008D0AB4" w:rsidRPr="008D0AB4" w:rsidRDefault="008D0AB4" w:rsidP="008D0AB4">
      <w:pPr>
        <w:spacing w:line="360" w:lineRule="auto"/>
        <w:jc w:val="both"/>
        <w:rPr>
          <w:noProof w:val="0"/>
          <w:sz w:val="22"/>
          <w:szCs w:val="22"/>
        </w:rPr>
      </w:pPr>
    </w:p>
    <w:p w:rsidR="0055000A" w:rsidRDefault="0055000A" w:rsidP="0055000A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b/>
          <w:noProof w:val="0"/>
          <w:sz w:val="22"/>
          <w:szCs w:val="22"/>
          <w:lang w:eastAsia="en-US"/>
        </w:rPr>
        <w:t>Ad. 2</w:t>
      </w:r>
      <w:r>
        <w:rPr>
          <w:rFonts w:eastAsia="Calibri"/>
          <w:noProof w:val="0"/>
          <w:sz w:val="22"/>
          <w:szCs w:val="22"/>
          <w:lang w:eastAsia="en-US"/>
        </w:rPr>
        <w:t>.   Przewodniczący powiedział, że z treścią protokołu z poprzedniego posiedzenia można było zapoznać się w pokoju obsługi rady.</w:t>
      </w:r>
    </w:p>
    <w:p w:rsidR="0055000A" w:rsidRDefault="0055000A" w:rsidP="0055000A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55000A" w:rsidRDefault="0055000A" w:rsidP="0055000A">
      <w:pPr>
        <w:spacing w:line="360" w:lineRule="auto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Uwag merytorycznych do treści protokołu nie wniesiono. </w:t>
      </w:r>
    </w:p>
    <w:p w:rsidR="0055000A" w:rsidRDefault="0055000A" w:rsidP="0055000A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stan 6 członków Komisji w posiedzeniu uczestniczyło </w:t>
      </w:r>
      <w:r w:rsidR="008D0AB4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 członków Komisji. W głosowaniu jawnym spośród obecnych </w:t>
      </w:r>
      <w:r w:rsidR="008D0AB4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 członków Komisji za przyjęciem protokołu z poprzedniego posiedzenia głosowało </w:t>
      </w:r>
      <w:r w:rsidR="008D0AB4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 członków Komisji. Nie było członków Komisji głosujących przeciw i wstrzymujących się od głosowania. </w:t>
      </w:r>
    </w:p>
    <w:p w:rsidR="0055000A" w:rsidRDefault="0055000A" w:rsidP="0055000A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55000A" w:rsidRDefault="0055000A" w:rsidP="0055000A">
      <w:pPr>
        <w:spacing w:after="120"/>
        <w:jc w:val="both"/>
        <w:rPr>
          <w:b/>
          <w:sz w:val="22"/>
          <w:szCs w:val="22"/>
        </w:rPr>
      </w:pPr>
    </w:p>
    <w:p w:rsidR="0055000A" w:rsidRDefault="0055000A" w:rsidP="00A86CC2">
      <w:pPr>
        <w:pStyle w:val="NormalnyWeb"/>
        <w:shd w:val="clear" w:color="auto" w:fill="FFFFFF"/>
        <w:spacing w:after="0"/>
        <w:jc w:val="both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Ad. </w:t>
      </w:r>
      <w:r w:rsidR="0001235C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 </w:t>
      </w:r>
      <w:r w:rsidRPr="002808E4">
        <w:rPr>
          <w:sz w:val="22"/>
          <w:szCs w:val="22"/>
        </w:rPr>
        <w:t xml:space="preserve">W tym miejscu </w:t>
      </w:r>
      <w:r w:rsidR="008D0AB4" w:rsidRPr="002808E4">
        <w:rPr>
          <w:sz w:val="22"/>
          <w:szCs w:val="22"/>
        </w:rPr>
        <w:t>nastąpiło</w:t>
      </w:r>
      <w:r w:rsidRPr="002808E4">
        <w:rPr>
          <w:sz w:val="22"/>
          <w:szCs w:val="22"/>
        </w:rPr>
        <w:t xml:space="preserve"> zaopiniowanie uchwały </w:t>
      </w:r>
      <w:r w:rsidR="008D0AB4" w:rsidRPr="006855C6">
        <w:rPr>
          <w:b/>
          <w:color w:val="000000"/>
          <w:sz w:val="22"/>
          <w:szCs w:val="22"/>
        </w:rPr>
        <w:t>w sprawie przyjęcia Wieloletniej Progn</w:t>
      </w:r>
      <w:r w:rsidR="008D0AB4">
        <w:rPr>
          <w:b/>
          <w:color w:val="000000"/>
          <w:sz w:val="22"/>
          <w:szCs w:val="22"/>
        </w:rPr>
        <w:t>ozy Finansowej na lata  2019-2028</w:t>
      </w:r>
      <w:r w:rsidR="008D0AB4" w:rsidRPr="006855C6">
        <w:rPr>
          <w:b/>
          <w:color w:val="000000"/>
          <w:sz w:val="22"/>
          <w:szCs w:val="22"/>
        </w:rPr>
        <w:t>.</w:t>
      </w:r>
      <w:r w:rsidRPr="002808E4">
        <w:rPr>
          <w:sz w:val="22"/>
          <w:szCs w:val="22"/>
        </w:rPr>
        <w:t xml:space="preserve"> </w:t>
      </w:r>
      <w:r w:rsidRPr="002808E4">
        <w:rPr>
          <w:rFonts w:eastAsia="Calibri"/>
          <w:sz w:val="22"/>
          <w:szCs w:val="22"/>
        </w:rPr>
        <w:t xml:space="preserve">Projekt uchwały przedstawiła i uzasadniła </w:t>
      </w:r>
      <w:r w:rsidR="008D0AB4">
        <w:rPr>
          <w:rFonts w:eastAsia="Calibri"/>
          <w:sz w:val="22"/>
          <w:szCs w:val="22"/>
        </w:rPr>
        <w:t>Skarbnik Gminy</w:t>
      </w:r>
      <w:r w:rsidRPr="002808E4">
        <w:rPr>
          <w:rFonts w:eastAsia="Calibri"/>
          <w:sz w:val="22"/>
          <w:szCs w:val="22"/>
        </w:rPr>
        <w:t>.</w:t>
      </w:r>
    </w:p>
    <w:p w:rsidR="00BF69AB" w:rsidRDefault="00C67903" w:rsidP="00EC7827">
      <w:pPr>
        <w:pStyle w:val="NormalnyWeb"/>
        <w:shd w:val="clear" w:color="auto" w:fill="FFFFFF"/>
        <w:spacing w:after="0" w:line="276" w:lineRule="auto"/>
        <w:jc w:val="both"/>
        <w:rPr>
          <w:color w:val="000000"/>
          <w:sz w:val="22"/>
          <w:szCs w:val="22"/>
        </w:rPr>
      </w:pPr>
      <w:r w:rsidRPr="00A86CC2">
        <w:rPr>
          <w:color w:val="000000"/>
          <w:sz w:val="22"/>
          <w:szCs w:val="22"/>
        </w:rPr>
        <w:t xml:space="preserve">Skarbnik Gminy </w:t>
      </w:r>
      <w:r>
        <w:rPr>
          <w:color w:val="000000"/>
          <w:sz w:val="22"/>
          <w:szCs w:val="22"/>
        </w:rPr>
        <w:t>wyjaśniła jakie czynniki zaważyły na relacji między planem a wykonaniem budżetu.</w:t>
      </w:r>
      <w:r w:rsidR="0084090C">
        <w:rPr>
          <w:color w:val="000000"/>
          <w:sz w:val="22"/>
          <w:szCs w:val="22"/>
        </w:rPr>
        <w:t xml:space="preserve"> Takie niskie wykonanie nadwyżki operacyjnej zostały spowodowane sytuacja na którą gmina nie miała wpływu. Pierwsza to brak zwrotu poniesionych wydatków bieżących na odprawy dla nauczycieli</w:t>
      </w:r>
      <w:r w:rsidR="0034452E">
        <w:rPr>
          <w:color w:val="000000"/>
          <w:sz w:val="22"/>
          <w:szCs w:val="22"/>
        </w:rPr>
        <w:t xml:space="preserve"> odchodzących na emeryturę</w:t>
      </w:r>
      <w:r w:rsidR="0084090C">
        <w:rPr>
          <w:color w:val="000000"/>
          <w:sz w:val="22"/>
          <w:szCs w:val="22"/>
        </w:rPr>
        <w:t>. Druga sytuacja to wypłaty odszkodowań za wykup gruntów pod drogę</w:t>
      </w:r>
      <w:r w:rsidR="00EC7827">
        <w:rPr>
          <w:color w:val="000000"/>
          <w:sz w:val="22"/>
          <w:szCs w:val="22"/>
        </w:rPr>
        <w:t xml:space="preserve"> Grabowo – Konopki Monety,</w:t>
      </w:r>
      <w:r w:rsidR="0084090C">
        <w:rPr>
          <w:color w:val="000000"/>
          <w:sz w:val="22"/>
          <w:szCs w:val="22"/>
        </w:rPr>
        <w:t xml:space="preserve"> wynikające z decyzji starosty powiatu kolneńskiego</w:t>
      </w:r>
      <w:r w:rsidR="00EC7827">
        <w:rPr>
          <w:color w:val="000000"/>
          <w:sz w:val="22"/>
          <w:szCs w:val="22"/>
        </w:rPr>
        <w:t>.</w:t>
      </w:r>
      <w:r w:rsidR="00BF69AB">
        <w:rPr>
          <w:color w:val="000000"/>
          <w:sz w:val="22"/>
          <w:szCs w:val="22"/>
        </w:rPr>
        <w:t xml:space="preserve"> </w:t>
      </w:r>
    </w:p>
    <w:p w:rsidR="00EC7827" w:rsidRDefault="00EC7827" w:rsidP="0055000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miejscu radny p. Marek Zielonka wyraził zdanie, że nie </w:t>
      </w:r>
      <w:r w:rsidR="0034452E">
        <w:rPr>
          <w:sz w:val="22"/>
          <w:szCs w:val="22"/>
        </w:rPr>
        <w:t>jest zasadne</w:t>
      </w:r>
      <w:r>
        <w:rPr>
          <w:sz w:val="22"/>
          <w:szCs w:val="22"/>
        </w:rPr>
        <w:t xml:space="preserve"> wykonanie tej drogi, gdyż mieszkańcy drogę</w:t>
      </w:r>
      <w:r w:rsidR="00407F83">
        <w:rPr>
          <w:sz w:val="22"/>
          <w:szCs w:val="22"/>
        </w:rPr>
        <w:t xml:space="preserve"> dojazdową</w:t>
      </w:r>
      <w:r>
        <w:rPr>
          <w:sz w:val="22"/>
          <w:szCs w:val="22"/>
        </w:rPr>
        <w:t xml:space="preserve"> mają.</w:t>
      </w:r>
    </w:p>
    <w:p w:rsidR="0055000A" w:rsidRDefault="0055000A" w:rsidP="0055000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55000A" w:rsidRDefault="0055000A" w:rsidP="0055000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przyjęła pozytywną opinię o projekcie uchwały </w:t>
      </w:r>
      <w:r w:rsidR="00BF69AB">
        <w:rPr>
          <w:sz w:val="22"/>
          <w:szCs w:val="22"/>
        </w:rPr>
        <w:t>w powyższej sprawie (Opinia nr 4/18</w:t>
      </w:r>
      <w:r>
        <w:rPr>
          <w:sz w:val="22"/>
          <w:szCs w:val="22"/>
        </w:rPr>
        <w:t xml:space="preserve">/19 stanowi załącznik nr </w:t>
      </w:r>
      <w:r w:rsidR="00BF69AB">
        <w:rPr>
          <w:sz w:val="22"/>
          <w:szCs w:val="22"/>
        </w:rPr>
        <w:t>2</w:t>
      </w:r>
      <w:r>
        <w:rPr>
          <w:sz w:val="22"/>
          <w:szCs w:val="22"/>
        </w:rPr>
        <w:t xml:space="preserve"> do protokołu).</w:t>
      </w:r>
    </w:p>
    <w:p w:rsidR="0055000A" w:rsidRDefault="0055000A" w:rsidP="0055000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</w:t>
      </w:r>
      <w:r w:rsidR="00BF69AB">
        <w:rPr>
          <w:sz w:val="22"/>
          <w:szCs w:val="22"/>
        </w:rPr>
        <w:t>6</w:t>
      </w:r>
      <w:r>
        <w:rPr>
          <w:sz w:val="22"/>
          <w:szCs w:val="22"/>
        </w:rPr>
        <w:t xml:space="preserve"> członków, za przyjęciem opinii głosowało </w:t>
      </w:r>
      <w:r w:rsidR="00BF69AB">
        <w:rPr>
          <w:sz w:val="22"/>
          <w:szCs w:val="22"/>
        </w:rPr>
        <w:t xml:space="preserve">6 </w:t>
      </w:r>
      <w:r>
        <w:rPr>
          <w:sz w:val="22"/>
          <w:szCs w:val="22"/>
        </w:rPr>
        <w:t xml:space="preserve">członków Komisji. Nie było członków Komisji głosujących przeciw i  wstrzymujących się od głosowania. </w:t>
      </w:r>
    </w:p>
    <w:p w:rsidR="0055000A" w:rsidRPr="0001235C" w:rsidRDefault="0055000A" w:rsidP="0001235C">
      <w:pPr>
        <w:pStyle w:val="Normalny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 </w:t>
      </w:r>
      <w:r w:rsidR="0001235C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.   </w:t>
      </w:r>
      <w:r w:rsidR="00A86CC2" w:rsidRPr="008D0AB4">
        <w:rPr>
          <w:b/>
          <w:color w:val="000000"/>
          <w:sz w:val="22"/>
          <w:szCs w:val="22"/>
        </w:rPr>
        <w:t>Zaopiniowanie  uchwały w sprawie zmian w budżecie</w:t>
      </w:r>
      <w:r w:rsidR="00A86CC2">
        <w:rPr>
          <w:b/>
          <w:color w:val="000000"/>
          <w:sz w:val="22"/>
          <w:szCs w:val="22"/>
        </w:rPr>
        <w:t xml:space="preserve"> Gminy Grabowo na rok 2019 </w:t>
      </w:r>
      <w:r w:rsidRPr="002808E4">
        <w:rPr>
          <w:color w:val="000000"/>
          <w:sz w:val="22"/>
          <w:szCs w:val="22"/>
        </w:rPr>
        <w:t xml:space="preserve">nastąpiło po zaprezentowaniu </w:t>
      </w:r>
      <w:r w:rsidR="00A86CC2">
        <w:rPr>
          <w:color w:val="000000"/>
          <w:sz w:val="22"/>
          <w:szCs w:val="22"/>
        </w:rPr>
        <w:t xml:space="preserve">projektu </w:t>
      </w:r>
      <w:r w:rsidRPr="002808E4">
        <w:rPr>
          <w:color w:val="000000"/>
          <w:sz w:val="22"/>
          <w:szCs w:val="22"/>
        </w:rPr>
        <w:t xml:space="preserve">uchwały przez p. </w:t>
      </w:r>
      <w:r w:rsidR="00A86CC2">
        <w:rPr>
          <w:color w:val="000000"/>
          <w:sz w:val="22"/>
          <w:szCs w:val="22"/>
        </w:rPr>
        <w:t>Edytę Mosakowską Skarbnik Gminy.</w:t>
      </w:r>
    </w:p>
    <w:p w:rsidR="0055000A" w:rsidRDefault="0055000A" w:rsidP="0055000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 nie zgłosili uwag merytorycznych do przedstawionego projektu uchwały.</w:t>
      </w:r>
    </w:p>
    <w:p w:rsidR="0055000A" w:rsidRDefault="0055000A" w:rsidP="0055000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55000A" w:rsidRDefault="0055000A" w:rsidP="0055000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przyjęła pozytywną opinię o projekcie uchwały </w:t>
      </w:r>
      <w:r w:rsidR="0001235C">
        <w:rPr>
          <w:sz w:val="22"/>
          <w:szCs w:val="22"/>
        </w:rPr>
        <w:t>w powyższej sprawie (Opinia nr 4/19</w:t>
      </w:r>
      <w:r>
        <w:rPr>
          <w:sz w:val="22"/>
          <w:szCs w:val="22"/>
        </w:rPr>
        <w:t xml:space="preserve">/19 stanowi załącznik nr </w:t>
      </w:r>
      <w:r w:rsidR="0001235C">
        <w:rPr>
          <w:sz w:val="22"/>
          <w:szCs w:val="22"/>
        </w:rPr>
        <w:t>3</w:t>
      </w:r>
      <w:r>
        <w:rPr>
          <w:sz w:val="22"/>
          <w:szCs w:val="22"/>
        </w:rPr>
        <w:t xml:space="preserve"> do protokołu).</w:t>
      </w:r>
    </w:p>
    <w:p w:rsidR="0055000A" w:rsidRDefault="0055000A" w:rsidP="0055000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</w:t>
      </w:r>
      <w:r w:rsidR="0001235C">
        <w:rPr>
          <w:sz w:val="22"/>
          <w:szCs w:val="22"/>
        </w:rPr>
        <w:t>6</w:t>
      </w:r>
      <w:r>
        <w:rPr>
          <w:sz w:val="22"/>
          <w:szCs w:val="22"/>
        </w:rPr>
        <w:t xml:space="preserve"> członków, za przyjęciem opinii głosowało </w:t>
      </w:r>
      <w:r w:rsidR="0001235C">
        <w:rPr>
          <w:sz w:val="22"/>
          <w:szCs w:val="22"/>
        </w:rPr>
        <w:t>6</w:t>
      </w:r>
      <w:r>
        <w:rPr>
          <w:sz w:val="22"/>
          <w:szCs w:val="22"/>
        </w:rPr>
        <w:t xml:space="preserve"> członków Komisji. Nie było członków Komisji głosujących przeciw i  wstrzymujących się od głosowania. </w:t>
      </w:r>
    </w:p>
    <w:p w:rsidR="0055000A" w:rsidRDefault="0055000A" w:rsidP="0055000A">
      <w:pPr>
        <w:keepNext/>
        <w:spacing w:after="200" w:line="276" w:lineRule="auto"/>
        <w:contextualSpacing/>
        <w:rPr>
          <w:rFonts w:eastAsiaTheme="minorHAnsi"/>
          <w:b/>
          <w:noProof w:val="0"/>
          <w:sz w:val="22"/>
          <w:szCs w:val="22"/>
          <w:lang w:eastAsia="en-US"/>
        </w:rPr>
      </w:pPr>
    </w:p>
    <w:p w:rsidR="0055000A" w:rsidRDefault="0055000A" w:rsidP="0055000A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 xml:space="preserve">Ad.  5.    </w:t>
      </w:r>
      <w:r>
        <w:rPr>
          <w:noProof w:val="0"/>
          <w:color w:val="000000"/>
          <w:sz w:val="22"/>
          <w:szCs w:val="22"/>
        </w:rPr>
        <w:t>Wolne wnioski.</w:t>
      </w:r>
    </w:p>
    <w:p w:rsidR="0055000A" w:rsidRDefault="0055000A" w:rsidP="0055000A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</w:p>
    <w:p w:rsidR="002B3CE0" w:rsidRDefault="0001235C" w:rsidP="0055000A">
      <w:pPr>
        <w:shd w:val="clear" w:color="auto" w:fill="FFFFFF"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 xml:space="preserve">- Radna p. Iwona Jarząbek </w:t>
      </w:r>
      <w:r w:rsidR="002B3CE0">
        <w:rPr>
          <w:noProof w:val="0"/>
          <w:color w:val="000000"/>
          <w:sz w:val="22"/>
          <w:szCs w:val="22"/>
        </w:rPr>
        <w:t xml:space="preserve">zaapelowała o dłuższy czas oświetlenia drogowego. Wójt Gminy celowo zastosował </w:t>
      </w:r>
      <w:r w:rsidR="003C4D77">
        <w:rPr>
          <w:noProof w:val="0"/>
          <w:color w:val="000000"/>
          <w:sz w:val="22"/>
          <w:szCs w:val="22"/>
        </w:rPr>
        <w:t xml:space="preserve">taki </w:t>
      </w:r>
      <w:r w:rsidR="0067593E">
        <w:rPr>
          <w:noProof w:val="0"/>
          <w:color w:val="000000"/>
          <w:sz w:val="22"/>
          <w:szCs w:val="22"/>
        </w:rPr>
        <w:t>czaso</w:t>
      </w:r>
      <w:r w:rsidR="003C4D77">
        <w:rPr>
          <w:noProof w:val="0"/>
          <w:color w:val="000000"/>
          <w:sz w:val="22"/>
          <w:szCs w:val="22"/>
        </w:rPr>
        <w:t>okres aby wykazać niższe</w:t>
      </w:r>
      <w:r w:rsidR="002B3CE0">
        <w:rPr>
          <w:noProof w:val="0"/>
          <w:color w:val="000000"/>
          <w:sz w:val="22"/>
          <w:szCs w:val="22"/>
        </w:rPr>
        <w:t xml:space="preserve"> zu</w:t>
      </w:r>
      <w:r w:rsidR="003C4D77">
        <w:rPr>
          <w:noProof w:val="0"/>
          <w:color w:val="000000"/>
          <w:sz w:val="22"/>
          <w:szCs w:val="22"/>
        </w:rPr>
        <w:t>życia prądu.</w:t>
      </w:r>
    </w:p>
    <w:p w:rsidR="0034452E" w:rsidRDefault="00DB076F" w:rsidP="0055000A">
      <w:pPr>
        <w:shd w:val="clear" w:color="auto" w:fill="FFFFFF"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- radny</w:t>
      </w:r>
      <w:r w:rsidR="0055000A">
        <w:rPr>
          <w:noProof w:val="0"/>
          <w:color w:val="000000"/>
          <w:sz w:val="22"/>
          <w:szCs w:val="22"/>
        </w:rPr>
        <w:t xml:space="preserve"> p. Zielo</w:t>
      </w:r>
      <w:r w:rsidR="003C4D77">
        <w:rPr>
          <w:noProof w:val="0"/>
          <w:color w:val="000000"/>
          <w:sz w:val="22"/>
          <w:szCs w:val="22"/>
        </w:rPr>
        <w:t xml:space="preserve">nka Marek zapytał czy oświetlenie w Grabowie na ul. Stawowej jest </w:t>
      </w:r>
      <w:r w:rsidR="0067593E">
        <w:rPr>
          <w:noProof w:val="0"/>
          <w:color w:val="000000"/>
          <w:sz w:val="22"/>
          <w:szCs w:val="22"/>
        </w:rPr>
        <w:t>ledowe</w:t>
      </w:r>
      <w:r w:rsidR="003C4D77">
        <w:rPr>
          <w:noProof w:val="0"/>
          <w:color w:val="000000"/>
          <w:sz w:val="22"/>
          <w:szCs w:val="22"/>
        </w:rPr>
        <w:t xml:space="preserve"> czy diodowe? </w:t>
      </w:r>
    </w:p>
    <w:p w:rsidR="0055000A" w:rsidRDefault="003C4D77" w:rsidP="0055000A">
      <w:pPr>
        <w:shd w:val="clear" w:color="auto" w:fill="FFFFFF"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W odpowiedzi</w:t>
      </w:r>
      <w:r w:rsidR="0067593E" w:rsidRPr="0067593E">
        <w:rPr>
          <w:noProof w:val="0"/>
          <w:color w:val="000000"/>
          <w:sz w:val="22"/>
          <w:szCs w:val="22"/>
        </w:rPr>
        <w:t xml:space="preserve"> </w:t>
      </w:r>
      <w:r w:rsidR="0067593E">
        <w:rPr>
          <w:noProof w:val="0"/>
          <w:color w:val="000000"/>
          <w:sz w:val="22"/>
          <w:szCs w:val="22"/>
        </w:rPr>
        <w:t xml:space="preserve">uzyskano informację od Wójta Gminy, że oświetlenie tej ulicy </w:t>
      </w:r>
      <w:r w:rsidR="0034452E">
        <w:rPr>
          <w:noProof w:val="0"/>
          <w:color w:val="000000"/>
          <w:sz w:val="22"/>
          <w:szCs w:val="22"/>
        </w:rPr>
        <w:t>odbywa się przy zastosowaniu lamp z żarówkami typu LED</w:t>
      </w:r>
      <w:r w:rsidR="0067593E">
        <w:rPr>
          <w:noProof w:val="0"/>
          <w:color w:val="000000"/>
          <w:sz w:val="22"/>
          <w:szCs w:val="22"/>
        </w:rPr>
        <w:t>.</w:t>
      </w:r>
    </w:p>
    <w:p w:rsidR="00DB076F" w:rsidRDefault="00DB076F" w:rsidP="0055000A">
      <w:pPr>
        <w:shd w:val="clear" w:color="auto" w:fill="FFFFFF"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 xml:space="preserve">- radny Michał Skrodzki zapytał o remont mostu w Konopkach – Białystok? </w:t>
      </w:r>
    </w:p>
    <w:p w:rsidR="00DB076F" w:rsidRDefault="00DB076F" w:rsidP="0055000A">
      <w:pPr>
        <w:shd w:val="clear" w:color="auto" w:fill="FFFFFF"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Wójt Gminy poinformował, że zajmiemy się tym jak skończymy inwestycje już rozpoczęte.</w:t>
      </w:r>
    </w:p>
    <w:p w:rsidR="0055000A" w:rsidRDefault="0055000A" w:rsidP="0055000A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</w:p>
    <w:p w:rsidR="0055000A" w:rsidRDefault="0055000A" w:rsidP="0055000A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 xml:space="preserve">Ad.  6.    </w:t>
      </w:r>
      <w:r>
        <w:rPr>
          <w:noProof w:val="0"/>
          <w:color w:val="000000"/>
          <w:sz w:val="22"/>
          <w:szCs w:val="22"/>
        </w:rPr>
        <w:t>Zamknięcie posiedzenia nastąpiło po wyczerpaniu porządku dziennego obrad. Przewodniczący Komisji Rafał Sierzputowski podziękował wszystkim za udział i</w:t>
      </w:r>
      <w:r>
        <w:rPr>
          <w:b/>
          <w:noProof w:val="0"/>
          <w:color w:val="000000"/>
          <w:sz w:val="22"/>
          <w:szCs w:val="22"/>
        </w:rPr>
        <w:t xml:space="preserve">  </w:t>
      </w:r>
      <w:r>
        <w:rPr>
          <w:noProof w:val="0"/>
          <w:color w:val="000000"/>
          <w:sz w:val="22"/>
          <w:szCs w:val="22"/>
        </w:rPr>
        <w:t xml:space="preserve">zamknął </w:t>
      </w:r>
      <w:r w:rsidR="00DB076F">
        <w:rPr>
          <w:noProof w:val="0"/>
          <w:color w:val="000000"/>
          <w:sz w:val="22"/>
          <w:szCs w:val="22"/>
        </w:rPr>
        <w:t>4</w:t>
      </w:r>
      <w:r w:rsidR="006374C3">
        <w:rPr>
          <w:noProof w:val="0"/>
          <w:color w:val="000000"/>
          <w:sz w:val="22"/>
          <w:szCs w:val="22"/>
        </w:rPr>
        <w:t>-t</w:t>
      </w:r>
      <w:r>
        <w:rPr>
          <w:noProof w:val="0"/>
          <w:color w:val="000000"/>
          <w:sz w:val="22"/>
          <w:szCs w:val="22"/>
        </w:rPr>
        <w:t>e posiedzenie</w:t>
      </w:r>
      <w:r>
        <w:rPr>
          <w:b/>
          <w:noProof w:val="0"/>
          <w:color w:val="000000"/>
          <w:sz w:val="22"/>
          <w:szCs w:val="22"/>
        </w:rPr>
        <w:t xml:space="preserve"> </w:t>
      </w:r>
      <w:r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55000A" w:rsidRDefault="0055000A" w:rsidP="0055000A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55000A" w:rsidRDefault="0055000A" w:rsidP="0055000A">
      <w:pPr>
        <w:spacing w:after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GiF</w:t>
      </w:r>
    </w:p>
    <w:p w:rsidR="0055000A" w:rsidRDefault="00C64E8A" w:rsidP="00C64E8A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8B6221">
        <w:rPr>
          <w:b/>
          <w:sz w:val="24"/>
          <w:szCs w:val="24"/>
        </w:rPr>
        <w:t xml:space="preserve">/-/ </w:t>
      </w:r>
      <w:bookmarkStart w:id="0" w:name="_GoBack"/>
      <w:bookmarkEnd w:id="0"/>
      <w:r w:rsidR="0055000A">
        <w:rPr>
          <w:b/>
          <w:sz w:val="24"/>
          <w:szCs w:val="24"/>
        </w:rPr>
        <w:t>Rafał Sierzputowski</w:t>
      </w:r>
    </w:p>
    <w:p w:rsidR="0055000A" w:rsidRDefault="0055000A" w:rsidP="0055000A"/>
    <w:p w:rsidR="00260CB5" w:rsidRDefault="00260CB5"/>
    <w:sectPr w:rsidR="00260CB5" w:rsidSect="002808E4">
      <w:pgSz w:w="11906" w:h="16838" w:code="9"/>
      <w:pgMar w:top="851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6C5C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5F6A"/>
    <w:multiLevelType w:val="hybridMultilevel"/>
    <w:tmpl w:val="4B88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C5B9C"/>
    <w:multiLevelType w:val="hybridMultilevel"/>
    <w:tmpl w:val="0AE2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3"/>
    <w:rsid w:val="0001235C"/>
    <w:rsid w:val="00260CB5"/>
    <w:rsid w:val="002B3CE0"/>
    <w:rsid w:val="0034452E"/>
    <w:rsid w:val="003C4D77"/>
    <w:rsid w:val="00407F83"/>
    <w:rsid w:val="0055000A"/>
    <w:rsid w:val="006374C3"/>
    <w:rsid w:val="0067593E"/>
    <w:rsid w:val="00767D3A"/>
    <w:rsid w:val="007724A9"/>
    <w:rsid w:val="0084090C"/>
    <w:rsid w:val="008B6221"/>
    <w:rsid w:val="008D0AB4"/>
    <w:rsid w:val="00A86CC2"/>
    <w:rsid w:val="00BF69AB"/>
    <w:rsid w:val="00C64E8A"/>
    <w:rsid w:val="00C67903"/>
    <w:rsid w:val="00DB076F"/>
    <w:rsid w:val="00DB2373"/>
    <w:rsid w:val="00E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7D178-15B7-4557-B1A0-E47CAE4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00A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000A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5000A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8A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2019-03-27T11:42:00Z</cp:lastPrinted>
  <dcterms:created xsi:type="dcterms:W3CDTF">2019-03-14T12:14:00Z</dcterms:created>
  <dcterms:modified xsi:type="dcterms:W3CDTF">2019-09-25T10:47:00Z</dcterms:modified>
</cp:coreProperties>
</file>